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0788E" w14:textId="77777777" w:rsidR="00C9536A" w:rsidRPr="00836045" w:rsidRDefault="00C9536A" w:rsidP="00C9536A">
      <w:pPr>
        <w:spacing w:before="100" w:beforeAutospacing="1" w:after="100" w:afterAutospacing="1" w:line="240" w:lineRule="auto"/>
        <w:outlineLvl w:val="1"/>
        <w:rPr>
          <w:rFonts w:asciiTheme="majorEastAsia" w:eastAsiaTheme="majorEastAsia" w:hAnsiTheme="majorEastAsia" w:cs="Arial"/>
          <w:b/>
          <w:bCs/>
          <w:kern w:val="0"/>
          <w:u w:val="single"/>
          <w14:ligatures w14:val="none"/>
        </w:rPr>
      </w:pPr>
      <w:r w:rsidRPr="00836045">
        <w:rPr>
          <w:rFonts w:asciiTheme="majorEastAsia" w:eastAsiaTheme="majorEastAsia" w:hAnsiTheme="majorEastAsia" w:cs="Arial"/>
          <w:b/>
          <w:bCs/>
          <w:kern w:val="0"/>
          <w:u w:val="single"/>
          <w14:ligatures w14:val="none"/>
        </w:rPr>
        <w:t>Persistent Prayer (Luke 18:1–7)</w:t>
      </w:r>
    </w:p>
    <w:p w14:paraId="454D90AA" w14:textId="77777777"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“Will not God bring about justice for his chosen ones, who cry out to him day and night? Will he keep putting them off?” (Luke 18:7)</w:t>
      </w:r>
    </w:p>
    <w:p w14:paraId="4BB3A29F" w14:textId="6A52FF75" w:rsidR="00C9536A" w:rsidRPr="00836045" w:rsidRDefault="00390276"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u w:val="single"/>
          <w14:ligatures w14:val="none"/>
        </w:rPr>
        <w:t>Introduction</w:t>
      </w:r>
      <w:r w:rsidRPr="00836045">
        <w:rPr>
          <w:rFonts w:asciiTheme="majorEastAsia" w:eastAsiaTheme="majorEastAsia" w:hAnsiTheme="majorEastAsia" w:cs="Arial"/>
          <w:kern w:val="0"/>
          <w14:ligatures w14:val="none"/>
        </w:rPr>
        <w:t xml:space="preserve">: </w:t>
      </w:r>
      <w:r w:rsidR="00C9536A" w:rsidRPr="00836045">
        <w:rPr>
          <w:rFonts w:asciiTheme="majorEastAsia" w:eastAsiaTheme="majorEastAsia" w:hAnsiTheme="majorEastAsia" w:cs="Arial"/>
          <w:kern w:val="0"/>
          <w14:ligatures w14:val="none"/>
        </w:rPr>
        <w:t>One of the most basic foundations of the Christian life is prayer. We often say that reading the Bible is like eating food, and prayer is like breathing. If we are truly alive, one of the most essential things we do is breathe. Breathing has a restoring power—it keeps us going and renews us.</w:t>
      </w:r>
    </w:p>
    <w:p w14:paraId="583B946C" w14:textId="53A89007"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In the same way, Christians are people who pray. Today’s passage is especially about persistent prayer. Our text (Luke 18:1–7) teaches us the power of persistence. To explain this, Jesus used a parable. In this story, Jesus highlights the importance of persistent prayer through the example of an unjust judge and a widow.</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 parable is a simple story: a poor widow repeatedly comes to an evil judge and asks him to resolve her case and grant her justice. At first glance, it seems like a straightforward story. But through it, Jesus shows us the way to pray—and the way to receive answers.</w:t>
      </w:r>
    </w:p>
    <w:p w14:paraId="3C9B5FDE" w14:textId="512BFA5F"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Through this parable, Jesus also teaches us how to overcome the real and practical difficulties we face in life. He points out that the solution to problems that seem impossible is found in persistent prayer.</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 xml:space="preserve">When answers do not come quickly, we often become </w:t>
      </w:r>
      <w:r w:rsidRPr="00836045">
        <w:rPr>
          <w:rFonts w:asciiTheme="majorEastAsia" w:eastAsiaTheme="majorEastAsia" w:hAnsiTheme="majorEastAsia" w:cs="Arial"/>
          <w:kern w:val="0"/>
          <w14:ligatures w14:val="none"/>
        </w:rPr>
        <w:t>sceptical</w:t>
      </w:r>
      <w:r w:rsidRPr="00836045">
        <w:rPr>
          <w:rFonts w:asciiTheme="majorEastAsia" w:eastAsiaTheme="majorEastAsia" w:hAnsiTheme="majorEastAsia" w:cs="Arial"/>
          <w:kern w:val="0"/>
          <w14:ligatures w14:val="none"/>
        </w:rPr>
        <w:t xml:space="preserve"> about the power of prayer. We tend to undervalue prayer in the face of our struggles. Sometimes we even ignore or dismiss the power of prayer. But Jesus teaches us that no matter what hardships we face, we must not lose heart. Instead, we must pray always and not give up.</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All of us want to learn the power of persistent prayer. So today, I pray that this will be a time for each of us to make a fresh commitment—to become those who pray earnestly and persistently before God.</w:t>
      </w:r>
    </w:p>
    <w:p w14:paraId="00EB4B99" w14:textId="77777777" w:rsidR="00C9536A" w:rsidRPr="00836045" w:rsidRDefault="00C9536A" w:rsidP="00C9536A">
      <w:pPr>
        <w:spacing w:before="100" w:beforeAutospacing="1" w:after="100" w:afterAutospacing="1" w:line="240" w:lineRule="auto"/>
        <w:outlineLvl w:val="1"/>
        <w:rPr>
          <w:rFonts w:asciiTheme="majorEastAsia" w:eastAsiaTheme="majorEastAsia" w:hAnsiTheme="majorEastAsia" w:cs="Arial"/>
          <w:kern w:val="0"/>
          <w:u w:val="single"/>
          <w14:ligatures w14:val="none"/>
        </w:rPr>
      </w:pPr>
      <w:r w:rsidRPr="00836045">
        <w:rPr>
          <w:rFonts w:asciiTheme="majorEastAsia" w:eastAsiaTheme="majorEastAsia" w:hAnsiTheme="majorEastAsia" w:cs="Arial"/>
          <w:kern w:val="0"/>
          <w:u w:val="single"/>
          <w14:ligatures w14:val="none"/>
        </w:rPr>
        <w:t>1. If We Do Not Pray, We Will Lose Heart (Luke 18:1)</w:t>
      </w:r>
    </w:p>
    <w:p w14:paraId="253A0EAB" w14:textId="33514ABB"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“Then Jesus told His disciples a parable to show them that they should always pray and not give up.” (Luke 18:1)</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 xml:space="preserve">When we face despair, we must not fall into hopelessness—we must pray. Even if our prayers are not answered at the time we </w:t>
      </w:r>
      <w:r w:rsidRPr="00836045">
        <w:rPr>
          <w:rFonts w:asciiTheme="majorEastAsia" w:eastAsiaTheme="majorEastAsia" w:hAnsiTheme="majorEastAsia" w:cs="Arial"/>
          <w:kern w:val="0"/>
          <w14:ligatures w14:val="none"/>
        </w:rPr>
        <w:lastRenderedPageBreak/>
        <w:t>want, we should not lose heart. We must keep praying, because God hears the cries of those who believe and He answers them.</w:t>
      </w:r>
    </w:p>
    <w:p w14:paraId="32B713F6" w14:textId="0AAA479C"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This parable takes place in a courtroom setting. A widow persistently appealed for her legal rights, and through her persistence she overcame the indifference of an unjust judge. In the end, she recovered what was rightfully hers.</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 unjust judge gave in to the widow’s request. He did not grant her justice because he felt compassion for her. He did not help her because he was kind or righteous. He accepted her request simply because of her persistence. In the same way, Jesus teaches us that persistent prayer is a key to receiving answers from God.</w:t>
      </w:r>
    </w:p>
    <w:p w14:paraId="2E12141A" w14:textId="7B29CDDD"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But we are not like that widow who had no one to rely on. We are believers. We have a righteous God as our Father. We can always come to Him and present our needs before Him (Ephesians 2:18; Hebrews 4:14–16). God delights to listen to our prayers. If even an unrighteous judge responded to the widow’s persistence, how much more will our righteous God hear the cries of His children (Luke 11:13). Therefore, in any situation of despair, we must not give up. We must pray earnestly and persistently.</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Jesus told this parable for one main reason:</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“to show them that they should always pray and not lose heart.” (Luke 18:1)</w:t>
      </w:r>
    </w:p>
    <w:p w14:paraId="069A01DE" w14:textId="77777777"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From Luke 18:1, we can infer something very simple and very clear:</w:t>
      </w:r>
    </w:p>
    <w:p w14:paraId="5D4652A6" w14:textId="77777777" w:rsidR="00C9536A" w:rsidRPr="00836045" w:rsidRDefault="00C9536A" w:rsidP="00C9536A">
      <w:pPr>
        <w:numPr>
          <w:ilvl w:val="0"/>
          <w:numId w:val="1"/>
        </w:num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If we do not pray, we will lose heart.</w:t>
      </w:r>
    </w:p>
    <w:p w14:paraId="6DDDA290" w14:textId="77777777" w:rsidR="00C9536A" w:rsidRPr="00836045" w:rsidRDefault="00C9536A" w:rsidP="00C9536A">
      <w:pPr>
        <w:numPr>
          <w:ilvl w:val="0"/>
          <w:numId w:val="1"/>
        </w:num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And if we are losing heart, it is because we are not praying.</w:t>
      </w:r>
    </w:p>
    <w:p w14:paraId="57978E88" w14:textId="57991B7B"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This is a basic spiritual reality.</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 word “lose heart” (or “faint”) describes a believer who has lost courage—someone who becomes so discouraged and so overwhelmed that they feel like giving up. It refers to a state where a person is exhausted, drained, and worn out. The pressures and difficulties around us strongly affect our spiritual life. Continuous suffering makes us spiritually weak. And when hardship continues, it consumes our spiritual strength.</w:t>
      </w:r>
    </w:p>
    <w:p w14:paraId="048DA3B9" w14:textId="1304F6CE"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 xml:space="preserve">When we lose spiritual strength, we become powerless against Satan’s temptations and attacks. Once we become spiritually weak, Satan works to push us into despair, trying to make us give up on God and abandon our faith. But </w:t>
      </w:r>
      <w:r w:rsidRPr="00836045">
        <w:rPr>
          <w:rFonts w:asciiTheme="majorEastAsia" w:eastAsiaTheme="majorEastAsia" w:hAnsiTheme="majorEastAsia" w:cs="Arial"/>
          <w:kern w:val="0"/>
          <w14:ligatures w14:val="none"/>
        </w:rPr>
        <w:lastRenderedPageBreak/>
        <w:t>when we give in to discouragement, nothing good comes from it. Eventually, we live powerless lives, serving sin and fear instead of God.</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Then we fail to fulfill the mission God has given us. Instead, we begin to pursue worldly desires. We chase material things rather than God’s will. Those who seek the world begin to pursue comfort, recognition, and an easy life. But when we chase the things of this world, anxiety and worry always follow.</w:t>
      </w:r>
    </w:p>
    <w:p w14:paraId="3186181D" w14:textId="49F82047"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That is why Jesus tells us:</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“Seek first the kingdom of God and His righteousness.” (Matthew 6:33)</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When we seek God first, we overcome worry. But when we struggle between worldly desires and God’s will, we must pray. Because when we pray, we draw the power of God into our inner life. Through the Holy Spirit, we can live with strength, vitality, and spiritual life. The driving force of a vibrant Christian life is prayer.</w:t>
      </w:r>
    </w:p>
    <w:p w14:paraId="454BF321" w14:textId="1419B11A"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Prayer, in its simplest form, is bringing our needs before God. It is recognizing our weakness and asking God for His help. If we do not realize our weakness and need, we will not pray. If we trust ourselves, we will not pray. But when we recognize our limitations, we turn to God—the One who has the power to save, the source of wisdom, and the provider of every good thing.</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Prayer begins when we acknowledge our weakness and insufficiency. Prayer is asking God for what we need. Because we believe in God’s goodness, prayer is an act of trust.</w:t>
      </w:r>
    </w:p>
    <w:p w14:paraId="0DBB086B" w14:textId="77777777"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 xml:space="preserve">And prayer is more than presenting requests—it is also fellowship with God. The deeper our fellowship with Him becomes, the more </w:t>
      </w:r>
      <w:proofErr w:type="gramStart"/>
      <w:r w:rsidRPr="00836045">
        <w:rPr>
          <w:rFonts w:asciiTheme="majorEastAsia" w:eastAsiaTheme="majorEastAsia" w:hAnsiTheme="majorEastAsia" w:cs="Arial"/>
          <w:kern w:val="0"/>
          <w14:ligatures w14:val="none"/>
        </w:rPr>
        <w:t>clearly</w:t>
      </w:r>
      <w:proofErr w:type="gramEnd"/>
      <w:r w:rsidRPr="00836045">
        <w:rPr>
          <w:rFonts w:asciiTheme="majorEastAsia" w:eastAsiaTheme="majorEastAsia" w:hAnsiTheme="majorEastAsia" w:cs="Arial"/>
          <w:kern w:val="0"/>
          <w14:ligatures w14:val="none"/>
        </w:rPr>
        <w:t xml:space="preserve"> we are guided by Him. When we recognize our weakness and devote ourselves to prayer, God, by His grace, supplies what we need. Prayer is the channel through which we receive God’s blessings. That is why refusing to pray is foolish. And when we stop praying, we inevitably lose heart.</w:t>
      </w:r>
    </w:p>
    <w:p w14:paraId="0CB541B3" w14:textId="379D2984"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Now, what does it mean to “pray without ceasing”?</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This does not mean repeating the same words endlessly. Jesus warned against that kind of meaningless repetition (Matthew 6:5–15). Rather, praying without ceasing means that prayer becomes natural to us—like breathing. When we are healthy and not choking, we do not even think about breathing. We simply breathe.</w:t>
      </w:r>
    </w:p>
    <w:p w14:paraId="1F09306B" w14:textId="16708D1A"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lastRenderedPageBreak/>
        <w:t>In the same way, prayer should become the natural habit of our lives. “Praying without ceasing” does not mean praying every hour of the day in a formal posture—that is not possible. It is not about the quantity or the posture of prayer. It is about the quality of prayer. It is about the sincerity and longing of the heart.</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In 1 Samuel 1, Hannah prayed to God out of deep sorrow (1 Samuel 1:13). Her pain was too great to express in words. Her lips moved, but no sound came out. Yet God heard the cry of her heart, and God answered her prayer.</w:t>
      </w:r>
    </w:p>
    <w:p w14:paraId="0A5BDE50" w14:textId="17B48E87" w:rsidR="00A173F7" w:rsidRPr="00836045" w:rsidRDefault="00C9536A" w:rsidP="004E5BE6">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Prayer is far more than spoken words. Prayer is the longing of the heart. It is like a spiritual “line” that connects our deepest desires to God. We are meant to remain connected to Him, so that our prayers become part of an ongoing conversation with God.</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God knows the desires of our hearts (Psalm 37:4). Even when our voices are silent, God answers the cry within us (Psalm 10:17; 21:2).</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“You have granted him his heart’s desire and have not withheld the request of his lips.” (Psalm 21:2)</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Therefore, whether consciously or unconsciously, we must continually pray. Whatever situation we face, we must not lose heart. We must pray.</w:t>
      </w:r>
    </w:p>
    <w:p w14:paraId="4844CE65" w14:textId="77777777" w:rsidR="00C9536A" w:rsidRPr="00836045" w:rsidRDefault="00C9536A" w:rsidP="00C9536A">
      <w:pPr>
        <w:spacing w:before="100" w:beforeAutospacing="1" w:after="100" w:afterAutospacing="1" w:line="240" w:lineRule="auto"/>
        <w:outlineLvl w:val="1"/>
        <w:rPr>
          <w:rFonts w:asciiTheme="majorEastAsia" w:eastAsiaTheme="majorEastAsia" w:hAnsiTheme="majorEastAsia" w:cs="Arial"/>
          <w:kern w:val="0"/>
          <w:u w:val="single"/>
          <w14:ligatures w14:val="none"/>
        </w:rPr>
      </w:pPr>
      <w:r w:rsidRPr="00836045">
        <w:rPr>
          <w:rFonts w:asciiTheme="majorEastAsia" w:eastAsiaTheme="majorEastAsia" w:hAnsiTheme="majorEastAsia" w:cs="Arial"/>
          <w:kern w:val="0"/>
          <w:u w:val="single"/>
          <w14:ligatures w14:val="none"/>
        </w:rPr>
        <w:t>2. The Unjust Judge and the Widow’s Plea</w:t>
      </w:r>
    </w:p>
    <w:p w14:paraId="1AB86365" w14:textId="6C088E6F"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“In a certain town there was a judge who neither feared God nor cared what people thought.” (Luke 18:2)</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 unjust judge had a corrupt character. Scripture describes him clearly: “He did not fear God, and he did not respect people” (Luke 18:2). This kind of description was used in ancient literature to refer to the most wicked and rebellious type of person.</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In short, this judge was immoral. He had no sense of guilt in his conscience. He did not care at all about his reputation. He was completely indifferent to what others thought of him. He had no shame. He did not fear the judgment of God, and he paid no attention to the criticism of people. He gave no consideration to his responsibilities toward God or toward others.</w:t>
      </w:r>
    </w:p>
    <w:p w14:paraId="2EC9D02A" w14:textId="77777777"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 xml:space="preserve">He was a man with no reverence and no respect. He was cold-hearted and merciless. He was a corrupt judge—someone who would accept bribes and pervert justice. He distorted what was right (Amos 5:10–15). That is why the Jews </w:t>
      </w:r>
      <w:r w:rsidRPr="00836045">
        <w:rPr>
          <w:rFonts w:asciiTheme="majorEastAsia" w:eastAsiaTheme="majorEastAsia" w:hAnsiTheme="majorEastAsia" w:cs="Arial"/>
          <w:kern w:val="0"/>
          <w14:ligatures w14:val="none"/>
        </w:rPr>
        <w:lastRenderedPageBreak/>
        <w:t>sometimes called such officials “robber judges.” People could not expect anything good from him. He was an evil judge from whom no justice could be naturally expected.</w:t>
      </w:r>
    </w:p>
    <w:p w14:paraId="0F43B720" w14:textId="77777777"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Now, the poor widow comes before this judge and demands legal protection (Luke 18:3). In both the Old and the New Testament, widows often represent poverty, vulnerability, and helplessness. In the Old Testament, God commanded His people to care for widows (Exodus 22:22–24; Deuteronomy 14:28–29). The early church also paid serious attention to caring for widows (Acts 6:1; 1 Timothy 5:3–10; James 1:27). The church’s concern for the weak and vulnerable is exactly what God desires.</w:t>
      </w:r>
    </w:p>
    <w:p w14:paraId="50A2C290" w14:textId="35E969EF"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However, this poor widow had to overcome three major barriers just to stand in court. Humanly speaking, it was almost impossible for her to appear before the judge.</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First, in Jewish society, women were not expected to go to court publicly.</w:t>
      </w:r>
      <w:r w:rsidRPr="00836045">
        <w:rPr>
          <w:rFonts w:asciiTheme="majorEastAsia" w:eastAsiaTheme="majorEastAsia" w:hAnsiTheme="majorEastAsia" w:cs="Arial"/>
          <w:kern w:val="0"/>
          <w14:ligatures w14:val="none"/>
        </w:rPr>
        <w:br/>
        <w:t>Second, she was a widow—she had no husband to stand beside her and defend her case.</w:t>
      </w:r>
      <w:r w:rsidRPr="00836045">
        <w:rPr>
          <w:rFonts w:asciiTheme="majorEastAsia" w:eastAsiaTheme="majorEastAsia" w:hAnsiTheme="majorEastAsia" w:cs="Arial"/>
          <w:kern w:val="0"/>
          <w14:ligatures w14:val="none"/>
        </w:rPr>
        <w:br/>
        <w:t xml:space="preserve">Finally, she was poor—so she could not offer a bribe to the judge. A corrupt judge often ruled based on bribes, not on truth. Therefore, for her to receive justice in court was, </w:t>
      </w:r>
      <w:proofErr w:type="gramStart"/>
      <w:r w:rsidRPr="00836045">
        <w:rPr>
          <w:rFonts w:asciiTheme="majorEastAsia" w:eastAsiaTheme="majorEastAsia" w:hAnsiTheme="majorEastAsia" w:cs="Arial"/>
          <w:kern w:val="0"/>
          <w14:ligatures w14:val="none"/>
        </w:rPr>
        <w:t>in reality, nearly</w:t>
      </w:r>
      <w:proofErr w:type="gramEnd"/>
      <w:r w:rsidRPr="00836045">
        <w:rPr>
          <w:rFonts w:asciiTheme="majorEastAsia" w:eastAsiaTheme="majorEastAsia" w:hAnsiTheme="majorEastAsia" w:cs="Arial"/>
          <w:kern w:val="0"/>
          <w14:ligatures w14:val="none"/>
        </w:rPr>
        <w:t xml:space="preserve"> impossible.</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And yet, this is exactly why the parable is so powerful: a helpless widow, facing an unjust judge, still refused to give up.</w:t>
      </w:r>
    </w:p>
    <w:p w14:paraId="594E4F89" w14:textId="77777777" w:rsidR="00C9536A" w:rsidRPr="00836045" w:rsidRDefault="00C9536A" w:rsidP="00C9536A">
      <w:pPr>
        <w:spacing w:before="100" w:beforeAutospacing="1" w:after="100" w:afterAutospacing="1" w:line="240" w:lineRule="auto"/>
        <w:outlineLvl w:val="1"/>
        <w:rPr>
          <w:rFonts w:asciiTheme="majorEastAsia" w:eastAsiaTheme="majorEastAsia" w:hAnsiTheme="majorEastAsia" w:cs="Arial"/>
          <w:kern w:val="0"/>
          <w:u w:val="single"/>
          <w14:ligatures w14:val="none"/>
        </w:rPr>
      </w:pPr>
      <w:r w:rsidRPr="00836045">
        <w:rPr>
          <w:rFonts w:asciiTheme="majorEastAsia" w:eastAsiaTheme="majorEastAsia" w:hAnsiTheme="majorEastAsia" w:cs="Arial"/>
          <w:kern w:val="0"/>
          <w:u w:val="single"/>
          <w14:ligatures w14:val="none"/>
        </w:rPr>
        <w:t>3. The Power of Persistence Overcomes Every Barrier</w:t>
      </w:r>
    </w:p>
    <w:p w14:paraId="4A6B16FD" w14:textId="31574FC3"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At first, the unjust judge did not respond at all to the widow’s desperate request. But eventually he said:</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“Because this widow keeps bothering me, I will see that she gets justice, so that she won’t eventually come and attack me!” (Luke 18:5)</w:t>
      </w:r>
    </w:p>
    <w:p w14:paraId="16B9B137" w14:textId="00DF07EE"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 xml:space="preserve">The widow made a firm decision to recover her legal rights. She went to the judge day after day until her case was heard and her injustice was addressed. In the beginning, the judge treated her request as nothing. He ignored her </w:t>
      </w:r>
      <w:proofErr w:type="gramStart"/>
      <w:r w:rsidRPr="00836045">
        <w:rPr>
          <w:rFonts w:asciiTheme="majorEastAsia" w:eastAsiaTheme="majorEastAsia" w:hAnsiTheme="majorEastAsia" w:cs="Arial"/>
          <w:kern w:val="0"/>
          <w14:ligatures w14:val="none"/>
        </w:rPr>
        <w:t>again and again</w:t>
      </w:r>
      <w:proofErr w:type="gramEnd"/>
      <w:r w:rsidRPr="00836045">
        <w:rPr>
          <w:rFonts w:asciiTheme="majorEastAsia" w:eastAsiaTheme="majorEastAsia" w:hAnsiTheme="majorEastAsia" w:cs="Arial"/>
          <w:kern w:val="0"/>
          <w14:ligatures w14:val="none"/>
        </w:rPr>
        <w:t>. But in the end, her persistence broke through the judge’s stubbornness.</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 xml:space="preserve">The judge himself admitted what kind of person he was. He had the worst reputation in society. He did not care about anyone. As a judge, he had </w:t>
      </w:r>
      <w:r w:rsidRPr="00836045">
        <w:rPr>
          <w:rFonts w:asciiTheme="majorEastAsia" w:eastAsiaTheme="majorEastAsia" w:hAnsiTheme="majorEastAsia" w:cs="Arial"/>
          <w:kern w:val="0"/>
          <w14:ligatures w14:val="none"/>
        </w:rPr>
        <w:lastRenderedPageBreak/>
        <w:t>forgotten his duty to protect the weak. He took bribes and twisted justice. He oppressed the poor.</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 xml:space="preserve">Yet regardless of the judge’s character, the widow was determined to restore what was rightfully hers. Her purpose was clear: she wanted her rights back from her adversary. For example, perhaps someone had cheated her and taken her money, and she wanted it returned. </w:t>
      </w:r>
      <w:proofErr w:type="gramStart"/>
      <w:r w:rsidRPr="00836045">
        <w:rPr>
          <w:rFonts w:asciiTheme="majorEastAsia" w:eastAsiaTheme="majorEastAsia" w:hAnsiTheme="majorEastAsia" w:cs="Arial"/>
          <w:kern w:val="0"/>
          <w14:ligatures w14:val="none"/>
        </w:rPr>
        <w:t>So</w:t>
      </w:r>
      <w:proofErr w:type="gramEnd"/>
      <w:r w:rsidRPr="00836045">
        <w:rPr>
          <w:rFonts w:asciiTheme="majorEastAsia" w:eastAsiaTheme="majorEastAsia" w:hAnsiTheme="majorEastAsia" w:cs="Arial"/>
          <w:kern w:val="0"/>
          <w14:ligatures w14:val="none"/>
        </w:rPr>
        <w:t xml:space="preserve"> she continued to go to the judge every single day until her case was resolved.</w:t>
      </w:r>
    </w:p>
    <w:p w14:paraId="6765A196" w14:textId="37C728A8"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At first, the judge thought her request was insignificant, and he ignored her for a while. He expected that after a few attempts she would get tired and quit. But she did not quit. She cried out day after day—on the road, in front of his house, and even at the courthouse—raising her voice and demanding justice.</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 judge became afraid of seeing her. He could not hold his head up in front of the people of the town. Even though he was shameless and thick-skinned, he could not defeat her persistence. He grew weary. He became emotionally exhausted. Finally, he decided to grant her justice.</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 reason the judge gave in was not because he feared God. It was not because he had compassion for the widow. The only reason was that she kept disturbing him.</w:t>
      </w:r>
    </w:p>
    <w:p w14:paraId="54906952" w14:textId="77777777" w:rsidR="001A2D85" w:rsidRPr="00836045" w:rsidRDefault="00C9536A" w:rsidP="001A2D85">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The word “bother” or “trouble” can literally mean “to strike under the eye,” “to bruise the face.” It carries the sense of wearing someone down—emotionally exhausting them. The widow’s constant appeals drained him completely. In the end, the stubborn and wicked judge was defeated by the persistence of a poor widow.</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Her persistence overcame him. And because of her persistence, she overcame every barrier in front of her. She achieved what she was asking for.</w:t>
      </w:r>
    </w:p>
    <w:p w14:paraId="7D25CB4F" w14:textId="2443B556" w:rsidR="00C9536A" w:rsidRPr="00836045" w:rsidRDefault="00C9536A" w:rsidP="001A2D85">
      <w:pPr>
        <w:spacing w:before="100" w:beforeAutospacing="1" w:after="100" w:afterAutospacing="1" w:line="240" w:lineRule="auto"/>
        <w:rPr>
          <w:rFonts w:asciiTheme="majorEastAsia" w:eastAsiaTheme="majorEastAsia" w:hAnsiTheme="majorEastAsia" w:cs="Arial"/>
          <w:kern w:val="0"/>
          <w:u w:val="single"/>
          <w14:ligatures w14:val="none"/>
        </w:rPr>
      </w:pPr>
      <w:r w:rsidRPr="00836045">
        <w:rPr>
          <w:rFonts w:asciiTheme="majorEastAsia" w:eastAsiaTheme="majorEastAsia" w:hAnsiTheme="majorEastAsia" w:cs="Arial"/>
          <w:kern w:val="0"/>
          <w:u w:val="single"/>
          <w14:ligatures w14:val="none"/>
        </w:rPr>
        <w:t>4. God Answers Our Prayers</w:t>
      </w:r>
    </w:p>
    <w:p w14:paraId="3F9EC672" w14:textId="4917DF2A"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The widow had no one to help her. She had to fight alone and overcome everything by herself just to meet the judge.</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 xml:space="preserve">But unlike the widow, we are the children of God. We can always come to our </w:t>
      </w:r>
      <w:proofErr w:type="gramStart"/>
      <w:r w:rsidRPr="00836045">
        <w:rPr>
          <w:rFonts w:asciiTheme="majorEastAsia" w:eastAsiaTheme="majorEastAsia" w:hAnsiTheme="majorEastAsia" w:cs="Arial"/>
          <w:kern w:val="0"/>
          <w14:ligatures w14:val="none"/>
        </w:rPr>
        <w:t>Father</w:t>
      </w:r>
      <w:proofErr w:type="gramEnd"/>
      <w:r w:rsidRPr="00836045">
        <w:rPr>
          <w:rFonts w:asciiTheme="majorEastAsia" w:eastAsiaTheme="majorEastAsia" w:hAnsiTheme="majorEastAsia" w:cs="Arial"/>
          <w:kern w:val="0"/>
          <w14:ligatures w14:val="none"/>
        </w:rPr>
        <w:t xml:space="preserve"> to receive the help we need (Hebrews 4:14–16). God cares for us. God is not an unjust judge.</w:t>
      </w:r>
    </w:p>
    <w:p w14:paraId="024D34AD" w14:textId="0C6D9912"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 xml:space="preserve">If even an unjust judge responded to a widow’s persistent plea, then how much more will our righteous God answer the prayers of His children? God delights to give good gifts to those who ask. Therefore, regardless of our condition or </w:t>
      </w:r>
      <w:r w:rsidRPr="00836045">
        <w:rPr>
          <w:rFonts w:asciiTheme="majorEastAsia" w:eastAsiaTheme="majorEastAsia" w:hAnsiTheme="majorEastAsia" w:cs="Arial"/>
          <w:kern w:val="0"/>
          <w14:ligatures w14:val="none"/>
        </w:rPr>
        <w:lastRenderedPageBreak/>
        <w:t>situation, we must come to God and pray (Luke 11:9–12; Matthew 7:7–8).</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“For everyone who asks receives; the one who seeks finds; and to the one who knocks, the door will be opened.” (Matthew 7:8)</w:t>
      </w:r>
      <w:r w:rsidR="004E5BE6"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When we pray with earnest hearts—whether consciously or unconsciously—the Holy Spirit helps us and intercedes for us (Romans 8:26–27).</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“In the same way, the Spirit helps us in our weakness… the Spirit himself intercedes for us through wordless groans.” (Romans 8:26)</w:t>
      </w:r>
    </w:p>
    <w:p w14:paraId="38019525" w14:textId="75922FCE"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God answers earnest prayers.</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Unlike the unjust judge, God’s judgments are true and righteous (Revelation 19:2). He judges with perfect justice (1 Peter 2:23). God is rich in mercy.</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 LORD is merciful and gracious, slow to anger, and abounding in steadfast love.” (Psalm 103:8)</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If an unjust judge listened to the persistent widow, will not the righteous God listen to His chosen ones who cry out to Him day and night?</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“Will not God bring about justice for his chosen ones, who cry out to him day and night?” (Luke 18:7)</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God will surely answer our prayers. However, God’s answer may not come as quickly as we expect. Sometimes the answer feels delayed. But God answers at the best time—His perfect time.</w:t>
      </w:r>
    </w:p>
    <w:p w14:paraId="7C5C3A4E" w14:textId="4830D6CC"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And when we pray persistently, our highest priority must be to seek the kingdom of God and His righteousness. Our prayers must be for God’s glory and for the church. Our prayers should be for the gospel, for evangelism, and for the salvation of souls. We should pray for those who witness to Jesus Christ—the only Savior—so that even one lost soul may return to God.</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 xml:space="preserve">If all our prayers are focused only on solving our own problems, then our prayers are not the kind of prayers God desires. But when we seek to glorify God through our problems, God responds. Therefore, we must learn to use even our suffering as an opportunity to </w:t>
      </w:r>
      <w:proofErr w:type="spellStart"/>
      <w:r w:rsidRPr="00836045">
        <w:rPr>
          <w:rFonts w:asciiTheme="majorEastAsia" w:eastAsiaTheme="majorEastAsia" w:hAnsiTheme="majorEastAsia" w:cs="Arial"/>
          <w:kern w:val="0"/>
          <w14:ligatures w14:val="none"/>
        </w:rPr>
        <w:t>honor</w:t>
      </w:r>
      <w:proofErr w:type="spellEnd"/>
      <w:r w:rsidRPr="00836045">
        <w:rPr>
          <w:rFonts w:asciiTheme="majorEastAsia" w:eastAsiaTheme="majorEastAsia" w:hAnsiTheme="majorEastAsia" w:cs="Arial"/>
          <w:kern w:val="0"/>
          <w14:ligatures w14:val="none"/>
        </w:rPr>
        <w:t xml:space="preserve"> God.</w:t>
      </w:r>
    </w:p>
    <w:p w14:paraId="1724CC33" w14:textId="2F118A8E"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14:ligatures w14:val="none"/>
        </w:rPr>
      </w:pPr>
      <w:r w:rsidRPr="00836045">
        <w:rPr>
          <w:rFonts w:asciiTheme="majorEastAsia" w:eastAsiaTheme="majorEastAsia" w:hAnsiTheme="majorEastAsia" w:cs="Arial"/>
          <w:kern w:val="0"/>
          <w14:ligatures w14:val="none"/>
        </w:rPr>
        <w:t>Sometimes we become discouraged because the problem in front of us is too big. But discouragement often reveals that we are still relying on ourselves.</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Instead of losing heart, we must pray continuously with sincere desperation. God is the source of all our help. And God responds to our cries, because He is our Father.</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 xml:space="preserve">People often say, “If you were in my position, you wouldn’t be able to </w:t>
      </w:r>
      <w:r w:rsidRPr="00836045">
        <w:rPr>
          <w:rFonts w:asciiTheme="majorEastAsia" w:eastAsiaTheme="majorEastAsia" w:hAnsiTheme="majorEastAsia" w:cs="Arial"/>
          <w:kern w:val="0"/>
          <w14:ligatures w14:val="none"/>
        </w:rPr>
        <w:lastRenderedPageBreak/>
        <w:t xml:space="preserve">speak words of comfort like that.” That may be true—because we are not in their situation. But Jesus knows every suffering we face. Jesus understands us perfectly. Therefore, Jesus </w:t>
      </w:r>
      <w:proofErr w:type="gramStart"/>
      <w:r w:rsidRPr="00836045">
        <w:rPr>
          <w:rFonts w:asciiTheme="majorEastAsia" w:eastAsiaTheme="majorEastAsia" w:hAnsiTheme="majorEastAsia" w:cs="Arial"/>
          <w:kern w:val="0"/>
          <w14:ligatures w14:val="none"/>
        </w:rPr>
        <w:t>is able to</w:t>
      </w:r>
      <w:proofErr w:type="gramEnd"/>
      <w:r w:rsidRPr="00836045">
        <w:rPr>
          <w:rFonts w:asciiTheme="majorEastAsia" w:eastAsiaTheme="majorEastAsia" w:hAnsiTheme="majorEastAsia" w:cs="Arial"/>
          <w:kern w:val="0"/>
          <w14:ligatures w14:val="none"/>
        </w:rPr>
        <w:t xml:space="preserve"> help us completely.</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“For we do not have a high priest who is unable to sympathize with our weaknesses… Let us then approach God’s throne of grace with confidence, so that we may receive mercy and find grace to help us in our time of need.” (Hebrews 4:15–16)</w:t>
      </w:r>
    </w:p>
    <w:p w14:paraId="2DEC81F2" w14:textId="7CDAFE2C" w:rsidR="00C9536A" w:rsidRPr="00836045" w:rsidRDefault="00C9536A" w:rsidP="00C9536A">
      <w:pPr>
        <w:spacing w:before="100" w:beforeAutospacing="1" w:after="100" w:afterAutospacing="1" w:line="240" w:lineRule="auto"/>
        <w:rPr>
          <w:rFonts w:asciiTheme="majorEastAsia" w:eastAsiaTheme="majorEastAsia" w:hAnsiTheme="majorEastAsia" w:cs="Arial"/>
          <w:kern w:val="0"/>
          <w:u w:val="single"/>
          <w14:ligatures w14:val="none"/>
        </w:rPr>
      </w:pPr>
      <w:proofErr w:type="gramStart"/>
      <w:r w:rsidRPr="00836045">
        <w:rPr>
          <w:rFonts w:asciiTheme="majorEastAsia" w:eastAsiaTheme="majorEastAsia" w:hAnsiTheme="majorEastAsia" w:cs="Arial"/>
          <w:kern w:val="0"/>
          <w14:ligatures w14:val="none"/>
        </w:rPr>
        <w:t>So</w:t>
      </w:r>
      <w:proofErr w:type="gramEnd"/>
      <w:r w:rsidRPr="00836045">
        <w:rPr>
          <w:rFonts w:asciiTheme="majorEastAsia" w:eastAsiaTheme="majorEastAsia" w:hAnsiTheme="majorEastAsia" w:cs="Arial"/>
          <w:kern w:val="0"/>
          <w14:ligatures w14:val="none"/>
        </w:rPr>
        <w:t xml:space="preserve"> we must choose:</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Will we live a discouraged life without prayer,</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or will we live a victorious life through prayer?</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If we truly want our problems to be resolved, we must pray earnestly to God. Persistent prayer is the use of our spiritual privilege. Persistent prayer is a channel of God’s blessing.</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14:ligatures w14:val="none"/>
        </w:rPr>
        <w:t>Therefore, we must become people of persistent prayer.</w:t>
      </w:r>
      <w:r w:rsidR="001A2D85" w:rsidRPr="00836045">
        <w:rPr>
          <w:rFonts w:asciiTheme="majorEastAsia" w:eastAsiaTheme="majorEastAsia" w:hAnsiTheme="majorEastAsia" w:cs="Arial"/>
          <w:kern w:val="0"/>
          <w14:ligatures w14:val="none"/>
        </w:rPr>
        <w:t xml:space="preserve"> </w:t>
      </w:r>
      <w:r w:rsidRPr="00836045">
        <w:rPr>
          <w:rFonts w:asciiTheme="majorEastAsia" w:eastAsiaTheme="majorEastAsia" w:hAnsiTheme="majorEastAsia" w:cs="Arial"/>
          <w:kern w:val="0"/>
          <w:u w:val="single"/>
          <w14:ligatures w14:val="none"/>
        </w:rPr>
        <w:t>“</w:t>
      </w:r>
      <w:r w:rsidRPr="00836045">
        <w:rPr>
          <w:rFonts w:asciiTheme="majorEastAsia" w:eastAsiaTheme="majorEastAsia" w:hAnsiTheme="majorEastAsia" w:cs="Arial"/>
          <w:b/>
          <w:bCs/>
          <w:kern w:val="0"/>
          <w:u w:val="single"/>
          <w14:ligatures w14:val="none"/>
        </w:rPr>
        <w:t>Let us pray without ceasing.”</w:t>
      </w:r>
    </w:p>
    <w:p w14:paraId="133E6A63" w14:textId="77777777" w:rsidR="00C9536A" w:rsidRPr="00836045" w:rsidRDefault="00C9536A">
      <w:pPr>
        <w:rPr>
          <w:rFonts w:asciiTheme="majorEastAsia" w:eastAsiaTheme="majorEastAsia" w:hAnsiTheme="majorEastAsia" w:cs="Arial"/>
        </w:rPr>
      </w:pPr>
    </w:p>
    <w:sectPr w:rsidR="00C9536A" w:rsidRPr="008360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9E3328"/>
    <w:multiLevelType w:val="multilevel"/>
    <w:tmpl w:val="77C2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720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6A"/>
    <w:rsid w:val="001A2D85"/>
    <w:rsid w:val="00361F9D"/>
    <w:rsid w:val="00390276"/>
    <w:rsid w:val="003B4692"/>
    <w:rsid w:val="004E5BE6"/>
    <w:rsid w:val="006C4B08"/>
    <w:rsid w:val="00836045"/>
    <w:rsid w:val="009857D4"/>
    <w:rsid w:val="009912F9"/>
    <w:rsid w:val="00A173F7"/>
    <w:rsid w:val="00C9536A"/>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FD730"/>
  <w15:chartTrackingRefBased/>
  <w15:docId w15:val="{A493C5BF-B790-BA4C-BD6A-F823172F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3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53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53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53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53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53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3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3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3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3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53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53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53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53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53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3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3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36A"/>
    <w:rPr>
      <w:rFonts w:eastAsiaTheme="majorEastAsia" w:cstheme="majorBidi"/>
      <w:color w:val="272727" w:themeColor="text1" w:themeTint="D8"/>
    </w:rPr>
  </w:style>
  <w:style w:type="paragraph" w:styleId="Title">
    <w:name w:val="Title"/>
    <w:basedOn w:val="Normal"/>
    <w:next w:val="Normal"/>
    <w:link w:val="TitleChar"/>
    <w:uiPriority w:val="10"/>
    <w:qFormat/>
    <w:rsid w:val="00C953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3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3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3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36A"/>
    <w:pPr>
      <w:spacing w:before="160"/>
      <w:jc w:val="center"/>
    </w:pPr>
    <w:rPr>
      <w:i/>
      <w:iCs/>
      <w:color w:val="404040" w:themeColor="text1" w:themeTint="BF"/>
    </w:rPr>
  </w:style>
  <w:style w:type="character" w:customStyle="1" w:styleId="QuoteChar">
    <w:name w:val="Quote Char"/>
    <w:basedOn w:val="DefaultParagraphFont"/>
    <w:link w:val="Quote"/>
    <w:uiPriority w:val="29"/>
    <w:rsid w:val="00C9536A"/>
    <w:rPr>
      <w:i/>
      <w:iCs/>
      <w:color w:val="404040" w:themeColor="text1" w:themeTint="BF"/>
    </w:rPr>
  </w:style>
  <w:style w:type="paragraph" w:styleId="ListParagraph">
    <w:name w:val="List Paragraph"/>
    <w:basedOn w:val="Normal"/>
    <w:uiPriority w:val="34"/>
    <w:qFormat/>
    <w:rsid w:val="00C9536A"/>
    <w:pPr>
      <w:ind w:left="720"/>
      <w:contextualSpacing/>
    </w:pPr>
  </w:style>
  <w:style w:type="character" w:styleId="IntenseEmphasis">
    <w:name w:val="Intense Emphasis"/>
    <w:basedOn w:val="DefaultParagraphFont"/>
    <w:uiPriority w:val="21"/>
    <w:qFormat/>
    <w:rsid w:val="00C9536A"/>
    <w:rPr>
      <w:i/>
      <w:iCs/>
      <w:color w:val="0F4761" w:themeColor="accent1" w:themeShade="BF"/>
    </w:rPr>
  </w:style>
  <w:style w:type="paragraph" w:styleId="IntenseQuote">
    <w:name w:val="Intense Quote"/>
    <w:basedOn w:val="Normal"/>
    <w:next w:val="Normal"/>
    <w:link w:val="IntenseQuoteChar"/>
    <w:uiPriority w:val="30"/>
    <w:qFormat/>
    <w:rsid w:val="00C953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536A"/>
    <w:rPr>
      <w:i/>
      <w:iCs/>
      <w:color w:val="0F4761" w:themeColor="accent1" w:themeShade="BF"/>
    </w:rPr>
  </w:style>
  <w:style w:type="character" w:styleId="IntenseReference">
    <w:name w:val="Intense Reference"/>
    <w:basedOn w:val="DefaultParagraphFont"/>
    <w:uiPriority w:val="32"/>
    <w:qFormat/>
    <w:rsid w:val="00C9536A"/>
    <w:rPr>
      <w:b/>
      <w:bCs/>
      <w:smallCaps/>
      <w:color w:val="0F4761" w:themeColor="accent1" w:themeShade="BF"/>
      <w:spacing w:val="5"/>
    </w:rPr>
  </w:style>
  <w:style w:type="paragraph" w:styleId="NormalWeb">
    <w:name w:val="Normal (Web)"/>
    <w:basedOn w:val="Normal"/>
    <w:uiPriority w:val="99"/>
    <w:semiHidden/>
    <w:unhideWhenUsed/>
    <w:rsid w:val="00C9536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9536A"/>
    <w:rPr>
      <w:b/>
      <w:bCs/>
    </w:rPr>
  </w:style>
  <w:style w:type="paragraph" w:styleId="z-TopofForm">
    <w:name w:val="HTML Top of Form"/>
    <w:basedOn w:val="Normal"/>
    <w:next w:val="Normal"/>
    <w:link w:val="z-TopofFormChar"/>
    <w:hidden/>
    <w:uiPriority w:val="99"/>
    <w:semiHidden/>
    <w:unhideWhenUsed/>
    <w:rsid w:val="00C9536A"/>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C9536A"/>
    <w:rPr>
      <w:rFonts w:ascii="Arial" w:eastAsia="Times New Roman" w:hAnsi="Arial" w:cs="Arial"/>
      <w:vanish/>
      <w:kern w:val="0"/>
      <w:sz w:val="16"/>
      <w:szCs w:val="16"/>
      <w14:ligatures w14:val="none"/>
    </w:rPr>
  </w:style>
  <w:style w:type="paragraph" w:customStyle="1" w:styleId="placeholder">
    <w:name w:val="placeholder"/>
    <w:basedOn w:val="Normal"/>
    <w:rsid w:val="00C9536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C9536A"/>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C9536A"/>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3526</Words>
  <Characters>12414</Characters>
  <Application>Microsoft Office Word</Application>
  <DocSecurity>0</DocSecurity>
  <Lines>365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2026-01-18T00:37:00Z</dcterms:created>
  <dcterms:modified xsi:type="dcterms:W3CDTF">2026-01-18T00:37:00Z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2026-01-18T00:31:55Z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81d7f3a4-7065-45b8-bb45-42d1b799205e</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