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C7309C" w14:textId="29AA8BAF" w:rsidR="006B6271" w:rsidRPr="00DB6DF3" w:rsidRDefault="006B6271" w:rsidP="00DB6DF3">
      <w:pPr>
        <w:pStyle w:val="Heading1"/>
        <w:spacing w:before="0" w:after="40" w:line="360" w:lineRule="auto"/>
        <w:jc w:val="center"/>
        <w:rPr>
          <w:rFonts w:asciiTheme="majorEastAsia" w:hAnsiTheme="majorEastAsia" w:cs="Batang"/>
          <w:b w:val="0"/>
          <w:bCs w:val="0"/>
          <w:color w:val="auto"/>
          <w:sz w:val="24"/>
          <w:szCs w:val="24"/>
          <w:lang w:val="en-AU"/>
        </w:rPr>
      </w:pPr>
      <w:r>
        <w:rPr>
          <w:rFonts w:ascii="Arial" w:eastAsia="Arial" w:hAnsi="Arial"/>
          <w:sz w:val="36"/>
          <w:lang w:val="en-AU"/>
        </w:rPr>
        <w:t>Who Truly Sees?</w:t>
      </w:r>
    </w:p>
    <w:p w14:paraId="48D0D152" w14:textId="1E8448DD" w:rsidR="006B6271" w:rsidRPr="00DB6DF3" w:rsidRDefault="006B6271" w:rsidP="00DB6DF3">
      <w:pPr>
        <w:spacing w:after="200" w:line="360" w:lineRule="auto"/>
        <w:jc w:val="center"/>
        <w:rPr>
          <w:rFonts w:asciiTheme="majorEastAsia" w:eastAsiaTheme="majorEastAsia" w:hAnsiTheme="majorEastAsia" w:cs="Batang"/>
          <w:sz w:val="24"/>
          <w:szCs w:val="24"/>
          <w:lang w:val="en-AU"/>
        </w:rPr>
      </w:pPr>
      <w:r>
        <w:rPr>
          <w:i/>
          <w:lang w:val="en-AU"/>
        </w:rPr>
        <w:t>John 9:13–41</w:t>
      </w:r>
    </w:p>
    <w:p w14:paraId="6252701A" w14:textId="668C773C" w:rsidR="0016648F" w:rsidRPr="00DB6DF3" w:rsidRDefault="00000000" w:rsidP="00DB6DF3">
      <w:pPr>
        <w:pStyle w:val="Heading1"/>
        <w:spacing w:line="360" w:lineRule="auto"/>
        <w:rPr>
          <w:rFonts w:asciiTheme="majorEastAsia" w:hAnsiTheme="majorEastAsia" w:cs="Batang"/>
          <w:b w:val="0"/>
          <w:bCs w:val="0"/>
          <w:color w:val="auto"/>
          <w:sz w:val="24"/>
          <w:szCs w:val="24"/>
          <w:lang w:val="en-AU"/>
        </w:rPr>
      </w:pPr>
      <w:r>
        <w:rPr>
          <w:rFonts w:ascii="Arial" w:eastAsia="Arial" w:hAnsi="Arial"/>
          <w:lang w:val="en-AU"/>
        </w:rPr>
        <w:t>Introduction: The Man Whose Eyes Were Opened and the People Who Closed Their Eyes</w:t>
      </w:r>
    </w:p>
    <w:p w14:paraId="0FA39161" w14:textId="028D6300" w:rsidR="0016648F" w:rsidRPr="006B5EEA" w:rsidRDefault="00000000" w:rsidP="00DB6DF3">
      <w:pPr>
        <w:spacing w:line="360" w:lineRule="auto"/>
        <w:ind w:firstLine="454"/>
        <w:rPr>
          <w:rFonts w:asciiTheme="majorEastAsia" w:eastAsiaTheme="majorEastAsia" w:hAnsiTheme="majorEastAsia" w:cs="Batang"/>
          <w:sz w:val="24"/>
          <w:szCs w:val="24"/>
          <w:lang w:val="en-AU"/>
        </w:rPr>
      </w:pPr>
      <w:r>
        <w:rPr>
          <w:lang w:val="en-AU"/>
        </w:rPr>
        <w:t>Last week, we looked at how Jesus healed a man who had been blind from birth. The disciples asked whose sin had caused him to be born blind. But Jesus did not simply explain his suffering as the result of sin. Jesus said that this happened so that the work of God might be shown in his life.</w:t>
      </w:r>
    </w:p>
    <w:p w14:paraId="110CFA5A" w14:textId="77777777" w:rsidR="0016648F" w:rsidRPr="00DB6DF3" w:rsidRDefault="00000000" w:rsidP="00DB6DF3">
      <w:pPr>
        <w:spacing w:line="360" w:lineRule="auto"/>
        <w:ind w:firstLine="454"/>
        <w:rPr>
          <w:rFonts w:asciiTheme="majorEastAsia" w:eastAsiaTheme="majorEastAsia" w:hAnsiTheme="majorEastAsia" w:cs="Batang"/>
          <w:sz w:val="24"/>
          <w:szCs w:val="24"/>
          <w:lang w:val="en-AU"/>
        </w:rPr>
      </w:pPr>
      <w:r>
        <w:rPr>
          <w:lang w:val="en-AU"/>
        </w:rPr>
        <w:t>Today’s passage tells us what happened after the miracle. A man who had never been able to see could now see. Everyone should have celebrated with him. But instead, the people took him to the Pharisees. Rather than being congratulated, the healed man was questioned again and again. The Pharisees believed that they knew God better than anyone else, but they could not recognise Jesus. By contrast, the man who had been physically blind came to see Jesus more and more clearly. At last, he confessed, “Lord, I be</w:t>
      </w:r>
      <w:r>
        <w:rPr>
          <w:lang w:val="en-AU"/>
        </w:rPr>
        <w:t>lieve,” and worshipped Jesus.</w:t>
      </w:r>
    </w:p>
    <w:p w14:paraId="39ED0671" w14:textId="600A0DAE" w:rsidR="0016648F" w:rsidRPr="00DB6DF3" w:rsidRDefault="00000000" w:rsidP="00DB6DF3">
      <w:pPr>
        <w:spacing w:line="360" w:lineRule="auto"/>
        <w:ind w:firstLine="454"/>
        <w:rPr>
          <w:rFonts w:asciiTheme="majorEastAsia" w:eastAsiaTheme="majorEastAsia" w:hAnsiTheme="majorEastAsia" w:cs="Batang"/>
          <w:sz w:val="24"/>
          <w:szCs w:val="24"/>
          <w:lang w:val="en-AU"/>
        </w:rPr>
      </w:pPr>
      <w:r>
        <w:rPr>
          <w:lang w:val="en-AU"/>
        </w:rPr>
        <w:t xml:space="preserve">Through today’s Word, let us honestly examine what we can see and what we cannot see. What do we need </w:t>
      </w:r>
      <w:proofErr w:type="gramStart"/>
      <w:r>
        <w:rPr>
          <w:lang w:val="en-AU"/>
        </w:rPr>
        <w:t>in order to</w:t>
      </w:r>
      <w:proofErr w:type="gramEnd"/>
      <w:r>
        <w:rPr>
          <w:lang w:val="en-AU"/>
        </w:rPr>
        <w:t xml:space="preserve"> become people who truly see?</w:t>
      </w:r>
    </w:p>
    <w:p w14:paraId="551CFC49" w14:textId="77777777" w:rsidR="0016648F" w:rsidRPr="00DB6DF3" w:rsidRDefault="00000000" w:rsidP="00DB6DF3">
      <w:pPr>
        <w:pStyle w:val="Heading1"/>
        <w:spacing w:line="360" w:lineRule="auto"/>
        <w:rPr>
          <w:rFonts w:asciiTheme="majorEastAsia" w:hAnsiTheme="majorEastAsia" w:cs="Batang"/>
          <w:b w:val="0"/>
          <w:bCs w:val="0"/>
          <w:color w:val="auto"/>
          <w:sz w:val="24"/>
          <w:szCs w:val="24"/>
          <w:u w:val="single"/>
          <w:lang w:val="en-AU"/>
        </w:rPr>
      </w:pPr>
      <w:r>
        <w:rPr>
          <w:rFonts w:ascii="Arial" w:eastAsia="Arial" w:hAnsi="Arial"/>
          <w:lang w:val="en-AU"/>
        </w:rPr>
        <w:t>1. When We Put Our Own Standards Before God’s Work, We Cannot See (vv. 13–17, 24)</w:t>
      </w:r>
    </w:p>
    <w:p w14:paraId="54075130" w14:textId="6DF18430" w:rsidR="0016648F" w:rsidRPr="00CC4B82" w:rsidRDefault="00000000" w:rsidP="00DB6DF3">
      <w:pPr>
        <w:spacing w:line="360" w:lineRule="auto"/>
        <w:ind w:firstLine="454"/>
        <w:rPr>
          <w:rFonts w:asciiTheme="majorEastAsia" w:eastAsiaTheme="majorEastAsia" w:hAnsiTheme="majorEastAsia" w:cs="Batang"/>
          <w:sz w:val="24"/>
          <w:szCs w:val="24"/>
          <w:lang w:val="en-AU"/>
        </w:rPr>
      </w:pPr>
      <w:r>
        <w:rPr>
          <w:lang w:val="en-AU"/>
        </w:rPr>
        <w:t>The people brought the man whose eyes had been opened to the Pharisees. But the Pharisees found what they thought was a problem. Jesus had made mud and opened the man’s eyes on the Sabbath. The Pharisees paid more attention to the fact that Jesus had broken their Sabbath rules than to the wonderful fact that a blind man had been set free from a lifetime of darkness. So they judged, “This man is not from God, because he does not keep the Sabbath.” Even when they saw this amazing work of God’s grace, they did</w:t>
      </w:r>
      <w:r>
        <w:rPr>
          <w:lang w:val="en-AU"/>
        </w:rPr>
        <w:t xml:space="preserve"> not rejoice. Because Jesus did not fit their interpretation of the Sabbath and their religious standards, they condemned him as a sinner. Their interpretation showed spiritual blindness because they did not understand the true heart of the Sabbath.</w:t>
      </w:r>
    </w:p>
    <w:p w14:paraId="7BE15536" w14:textId="7EF88BEA" w:rsidR="008A0DEA" w:rsidRPr="00CC4B82" w:rsidRDefault="00000000" w:rsidP="00DB6DF3">
      <w:pPr>
        <w:pStyle w:val="NormalWeb"/>
        <w:spacing w:line="360" w:lineRule="auto"/>
        <w:rPr>
          <w:rFonts w:asciiTheme="majorEastAsia" w:eastAsiaTheme="majorEastAsia" w:hAnsiTheme="majorEastAsia" w:cs="Batang"/>
          <w:lang w:eastAsia="ko-KR"/>
        </w:rPr>
      </w:pPr>
      <w:r>
        <w:t xml:space="preserve">The Sabbath was originally God’s gracious gift to human beings. It was not given to oppress and condemn people. It was given so that people could rest in God and have their lives restored. In Matthew 12, Jesus and his disciples were walking through the grainfields on the Sabbath. The disciples were very hungry, so they picked some heads of grain, rubbed them in their hands, and ate them. The Pharisees did not care about their hunger or difficult situation. They only accused </w:t>
      </w:r>
      <w:r>
        <w:lastRenderedPageBreak/>
        <w:t>them of breaking the Sabbath rules. Jesus then reminded them about David. When David was hungry and running away from Saul, he entered God’s house and ate the consecrated bread, which normally only the priests were allowed to eat. God did not simply condemn this act as rule-breaking when a hungry person’s life was in danger. Through this story, Jesus taught that the law was not given to oppress or destroy people. It was given to save, protect, and give life to people.</w:t>
      </w:r>
    </w:p>
    <w:p w14:paraId="0E8EF441" w14:textId="6940E810" w:rsidR="008A0DEA" w:rsidRPr="00CC4B82" w:rsidRDefault="008A0DEA" w:rsidP="00DB6DF3">
      <w:pPr>
        <w:pStyle w:val="NormalWeb"/>
        <w:spacing w:line="360" w:lineRule="auto"/>
        <w:rPr>
          <w:rFonts w:asciiTheme="majorEastAsia" w:eastAsiaTheme="majorEastAsia" w:hAnsiTheme="majorEastAsia" w:cs="Batang"/>
          <w:lang w:eastAsia="ko-KR"/>
        </w:rPr>
      </w:pPr>
      <w:r>
        <w:t>Jesus continued, “I desire mercy, not sacrifice.” God values a heart that has compassion and love for people more than formal religious actions. The Pharisees did not understand the mercy and love of God that were at the heart of the law.</w:t>
      </w:r>
    </w:p>
    <w:p w14:paraId="3C02BCA7" w14:textId="2D8CCCE5" w:rsidR="0016648F" w:rsidRPr="00CC4B82" w:rsidRDefault="00000000" w:rsidP="00DB6DF3">
      <w:pPr>
        <w:spacing w:line="360" w:lineRule="auto"/>
        <w:ind w:firstLine="454"/>
        <w:rPr>
          <w:rFonts w:asciiTheme="majorEastAsia" w:eastAsiaTheme="majorEastAsia" w:hAnsiTheme="majorEastAsia" w:cs="Batang"/>
          <w:sz w:val="24"/>
          <w:szCs w:val="24"/>
          <w:lang w:val="en-AU"/>
        </w:rPr>
      </w:pPr>
      <w:r>
        <w:rPr>
          <w:lang w:val="en-AU"/>
        </w:rPr>
        <w:t>We can fall into the same danger. The standards that I believe are right can become more important to me than what God is doing. God may work through a person I did not expect, or he may work in someone’s life in a way that is unfamiliar to me. Because it is different from my standards and experience, I may ask, “Why are they doing it that way?” Then I may fail to see what God has done.</w:t>
      </w:r>
    </w:p>
    <w:p w14:paraId="500C2D68" w14:textId="4412B9E1" w:rsidR="0016648F" w:rsidRPr="00CC4B82" w:rsidRDefault="00000000" w:rsidP="00DB6DF3">
      <w:pPr>
        <w:spacing w:line="360" w:lineRule="auto"/>
        <w:ind w:firstLine="454"/>
        <w:rPr>
          <w:rFonts w:asciiTheme="majorEastAsia" w:eastAsiaTheme="majorEastAsia" w:hAnsiTheme="majorEastAsia" w:cs="Batang"/>
          <w:sz w:val="24"/>
          <w:szCs w:val="24"/>
          <w:lang w:val="en-AU"/>
        </w:rPr>
      </w:pPr>
      <w:r>
        <w:rPr>
          <w:lang w:val="en-AU"/>
        </w:rPr>
        <w:t>Therefore, we should ask ourselves: Am I a person who sees God’s work and rejoices, or do I first check whether it agrees with my standards and my past religious experience? In our church and Mokjang small groups, when God’s Word changes a shepherd, a member, or a VIP, and that person comes to the Mokjang and moves closer to Jesus, we should sincerely rejoice and give thanks. God’s work is always greater than our own framework. A person whose spiritual eyes are open sees God’s life-giving work before judgin</w:t>
      </w:r>
      <w:r>
        <w:rPr>
          <w:lang w:val="en-AU"/>
        </w:rPr>
        <w:t xml:space="preserve">g it by personal </w:t>
      </w:r>
      <w:proofErr w:type="gramStart"/>
      <w:r>
        <w:rPr>
          <w:lang w:val="en-AU"/>
        </w:rPr>
        <w:t>standards, and</w:t>
      </w:r>
      <w:proofErr w:type="gramEnd"/>
      <w:r>
        <w:rPr>
          <w:lang w:val="en-AU"/>
        </w:rPr>
        <w:t xml:space="preserve"> gives thanks to God.</w:t>
      </w:r>
    </w:p>
    <w:p w14:paraId="7E36C758" w14:textId="77777777" w:rsidR="0016648F" w:rsidRPr="00CC4B82" w:rsidRDefault="00000000" w:rsidP="00DB6DF3">
      <w:pPr>
        <w:pStyle w:val="Heading1"/>
        <w:spacing w:line="360" w:lineRule="auto"/>
        <w:rPr>
          <w:rFonts w:asciiTheme="majorEastAsia" w:hAnsiTheme="majorEastAsia" w:cs="Batang"/>
          <w:b w:val="0"/>
          <w:bCs w:val="0"/>
          <w:color w:val="auto"/>
          <w:sz w:val="24"/>
          <w:szCs w:val="24"/>
          <w:lang w:val="en-AU"/>
        </w:rPr>
      </w:pPr>
      <w:r>
        <w:rPr>
          <w:rFonts w:ascii="Arial" w:eastAsia="Arial" w:hAnsi="Arial"/>
          <w:lang w:val="en-AU"/>
        </w:rPr>
        <w:t>2. Spiritual Pride Keeps Us from Seeing Our Sin and Our Need for Grace (vv. 18–34, 39–41)</w:t>
      </w:r>
    </w:p>
    <w:p w14:paraId="168A6FA3" w14:textId="59A6AC3F" w:rsidR="0016648F" w:rsidRPr="00CC4B82" w:rsidRDefault="00000000" w:rsidP="00DB6DF3">
      <w:pPr>
        <w:spacing w:line="360" w:lineRule="auto"/>
        <w:ind w:firstLine="454"/>
        <w:rPr>
          <w:rFonts w:asciiTheme="majorEastAsia" w:eastAsiaTheme="majorEastAsia" w:hAnsiTheme="majorEastAsia" w:cs="Batang"/>
          <w:sz w:val="24"/>
          <w:szCs w:val="24"/>
          <w:lang w:val="en-AU"/>
        </w:rPr>
      </w:pPr>
      <w:r>
        <w:rPr>
          <w:lang w:val="en-AU"/>
        </w:rPr>
        <w:t>The Pharisees did not want to accept the miracle, so they called the man’s parents and questioned them. Then they called the man again and pressured him. They said, “We know that this man is a sinner.” They believed that Jesus was a sinner because he had healed on the Sabbath. Clear evidence of God’s work stood before their eyes, and the man himself gave a living testimony, but they still refused to change their minds. This shows us how dangerous legalism can be. In Mark 3:4, Jesus asked them, “Which is law</w:t>
      </w:r>
      <w:r>
        <w:rPr>
          <w:lang w:val="en-AU"/>
        </w:rPr>
        <w:t>ful on the Sabbath: to do good or to do evil, to save life or to kill?” The Pharisees claimed to keep the Sabbath rules, but on the Sabbath they condemned the man whom Jesus had healed, and they also condemned Jesus. Jesus showed that the true meaning of the Sabbath is not to oppress people, but to save life and show mercy.</w:t>
      </w:r>
    </w:p>
    <w:p w14:paraId="57E96CA5" w14:textId="1E5FA121" w:rsidR="0016648F" w:rsidRPr="00CC4B82" w:rsidRDefault="00000000" w:rsidP="00DB6DF3">
      <w:pPr>
        <w:spacing w:line="360" w:lineRule="auto"/>
        <w:ind w:firstLine="454"/>
        <w:rPr>
          <w:rFonts w:asciiTheme="majorEastAsia" w:eastAsiaTheme="majorEastAsia" w:hAnsiTheme="majorEastAsia" w:cs="Batang"/>
          <w:sz w:val="24"/>
          <w:szCs w:val="24"/>
          <w:lang w:val="en-AU"/>
        </w:rPr>
      </w:pPr>
      <w:r>
        <w:rPr>
          <w:lang w:val="en-AU"/>
        </w:rPr>
        <w:t xml:space="preserve">Furthermore, when the man whose eyes had been opened testified that Jesus had come from God, they insulted him: “You were born completely in sin, and are you trying to teach us?” They </w:t>
      </w:r>
      <w:r>
        <w:rPr>
          <w:lang w:val="en-AU"/>
        </w:rPr>
        <w:lastRenderedPageBreak/>
        <w:t>condemned him as though his blindness from birth had been caused by his own sin. They rejected not only his testimony but also his dignity as a person.</w:t>
      </w:r>
    </w:p>
    <w:p w14:paraId="30F9EB21" w14:textId="307CED82" w:rsidR="0016648F" w:rsidRPr="00CC4B82" w:rsidRDefault="00000000" w:rsidP="00DB6DF3">
      <w:pPr>
        <w:spacing w:line="360" w:lineRule="auto"/>
        <w:ind w:firstLine="454"/>
        <w:rPr>
          <w:rFonts w:asciiTheme="majorEastAsia" w:eastAsiaTheme="majorEastAsia" w:hAnsiTheme="majorEastAsia" w:cs="Batang"/>
          <w:sz w:val="24"/>
          <w:szCs w:val="24"/>
          <w:lang w:val="en-AU"/>
        </w:rPr>
      </w:pPr>
      <w:r>
        <w:rPr>
          <w:lang w:val="en-AU"/>
        </w:rPr>
        <w:t>In verses 39–41, Jesus explained the spiritual meaning of this event. He said that he had come so that those who do not see may see, and those who claim to see may become blind. The Pharisees asked, “Are we blind too?” Jesus answered that if they admitted that they were blind, they would not be guilty in the same way. But because they said, “We see,” their sin remained. Jesus was rebuking their pride. They would not admit their true spiritual condition, but continued to claim, “I can see.”</w:t>
      </w:r>
    </w:p>
    <w:p w14:paraId="7EBE2E1F" w14:textId="62F9A97E" w:rsidR="0016648F" w:rsidRPr="00CC4B82" w:rsidRDefault="00000000" w:rsidP="00DB6DF3">
      <w:pPr>
        <w:spacing w:line="360" w:lineRule="auto"/>
        <w:ind w:firstLine="454"/>
        <w:rPr>
          <w:rFonts w:asciiTheme="majorEastAsia" w:eastAsiaTheme="majorEastAsia" w:hAnsiTheme="majorEastAsia" w:cs="Batang"/>
          <w:sz w:val="24"/>
          <w:szCs w:val="24"/>
          <w:lang w:val="en-AU"/>
        </w:rPr>
      </w:pPr>
      <w:r>
        <w:rPr>
          <w:lang w:val="en-AU"/>
        </w:rPr>
        <w:t>One of the most spiritually dangerous conditions is to be unable to see our own sin while thinking that everything is fine. Our fellowship with God may have grown cold. We may have moved away from prayer and the Word, and our love may have become weak. Yet we may still say, “I am doing well enough.” When our work is going well and our life is stable, we may wrongly assume that our spiritual life must also be healthy. But worldly success does not guarantee closeness with God. In fact, success, recognition, a</w:t>
      </w:r>
      <w:r>
        <w:rPr>
          <w:lang w:val="en-AU"/>
        </w:rPr>
        <w:t>nd possessions can capture our hearts and cover our spiritual eyes.</w:t>
      </w:r>
    </w:p>
    <w:p w14:paraId="4B08E484" w14:textId="439BC5EA" w:rsidR="0016648F" w:rsidRPr="00CC4B82" w:rsidRDefault="00000000" w:rsidP="00DB6DF3">
      <w:pPr>
        <w:spacing w:line="360" w:lineRule="auto"/>
        <w:ind w:firstLine="454"/>
        <w:rPr>
          <w:rFonts w:asciiTheme="majorEastAsia" w:eastAsiaTheme="majorEastAsia" w:hAnsiTheme="majorEastAsia" w:cs="Batang"/>
          <w:sz w:val="24"/>
          <w:szCs w:val="24"/>
          <w:lang w:val="en-AU"/>
        </w:rPr>
      </w:pPr>
      <w:r>
        <w:rPr>
          <w:lang w:val="en-AU"/>
        </w:rPr>
        <w:t>When the Holy Spirit opens our eyes, we first see not the problems of other people but our own sin. We see the pride, selfishness, desire for recognition, judgemental attitude, and love for other things more than God within us. This is grace. A person who truly sees their sin does not remain in despair but seeks God’s grace. Seeing our sin and asking for grace belong together. Such a person holds on to the Lord and sincerely confesses, “Lord, I cannot live today without your grace.” Therefore, we should pra</w:t>
      </w:r>
      <w:r>
        <w:rPr>
          <w:lang w:val="en-AU"/>
        </w:rPr>
        <w:t>y every day: “Lord, help me to see the condition of my soul. Help me to see the motives of my heart and my hidden pride. Do not let me wrongly think that I can already see. Whenever I receive the daily spiritual food, whenever I meditate on and repeat your Word, and whenever I hear the Sunday sermon, please open my eyes.” A person who sees their own sin becomes more merciful toward others and depends more deeply on God’s grace.</w:t>
      </w:r>
    </w:p>
    <w:p w14:paraId="2F337AAA" w14:textId="0860F243" w:rsidR="0016648F" w:rsidRPr="00CC4B82" w:rsidRDefault="00000000" w:rsidP="00DB6DF3">
      <w:pPr>
        <w:pStyle w:val="Heading1"/>
        <w:spacing w:line="360" w:lineRule="auto"/>
        <w:rPr>
          <w:rFonts w:asciiTheme="majorEastAsia" w:hAnsiTheme="majorEastAsia" w:cs="Batang"/>
          <w:b w:val="0"/>
          <w:bCs w:val="0"/>
          <w:color w:val="auto"/>
          <w:sz w:val="24"/>
          <w:szCs w:val="24"/>
          <w:lang w:val="en-AU"/>
        </w:rPr>
      </w:pPr>
      <w:r>
        <w:rPr>
          <w:rFonts w:ascii="Arial" w:eastAsia="Arial" w:hAnsi="Arial"/>
          <w:lang w:val="en-AU"/>
        </w:rPr>
        <w:t>3. Those Who Experience Grace Testify Boldly, and Their Faith Grows (vv. 17, 25, 30–33)</w:t>
      </w:r>
    </w:p>
    <w:p w14:paraId="3C88CB27" w14:textId="0CAB426D" w:rsidR="0016648F" w:rsidRPr="00CC4B82" w:rsidRDefault="00000000" w:rsidP="00DB6DF3">
      <w:pPr>
        <w:spacing w:line="360" w:lineRule="auto"/>
        <w:ind w:firstLine="454"/>
        <w:rPr>
          <w:rFonts w:asciiTheme="majorEastAsia" w:eastAsiaTheme="majorEastAsia" w:hAnsiTheme="majorEastAsia" w:cs="Batang"/>
          <w:i/>
          <w:iCs/>
          <w:sz w:val="24"/>
          <w:szCs w:val="24"/>
          <w:lang w:val="en-AU"/>
        </w:rPr>
      </w:pPr>
      <w:r>
        <w:rPr>
          <w:lang w:val="en-AU"/>
        </w:rPr>
        <w:t>The Pharisees pressured the healed man to agree that Jesus was a sinner. But he gave a very simple and powerful answer: “Whether he is a sinner or not, I do not know. One thing I do know: I was blind, but now I see.” There were still many things he did not know about Jesus. But one act of grace that Jesus had done for him was completely clear. A testimony is sharing one clear thing that the Lord has done for me.</w:t>
      </w:r>
    </w:p>
    <w:p w14:paraId="3372D56A" w14:textId="1B4D80F5" w:rsidR="0016648F" w:rsidRPr="00CC4B82" w:rsidRDefault="00000000" w:rsidP="00DB6DF3">
      <w:pPr>
        <w:spacing w:line="360" w:lineRule="auto"/>
        <w:ind w:firstLine="454"/>
        <w:rPr>
          <w:rFonts w:asciiTheme="majorEastAsia" w:eastAsiaTheme="majorEastAsia" w:hAnsiTheme="majorEastAsia" w:cs="Batang"/>
          <w:sz w:val="24"/>
          <w:szCs w:val="24"/>
          <w:lang w:val="en-AU"/>
        </w:rPr>
      </w:pPr>
      <w:r>
        <w:rPr>
          <w:lang w:val="en-AU"/>
        </w:rPr>
        <w:t xml:space="preserve">This man’s faith also grew as he went through the questioning. At first, he called Jesus “the man they call Jesus” (v. 11). Next, he said that Jesus was “a prophet” (v. 17). Then he testified that </w:t>
      </w:r>
      <w:r>
        <w:rPr>
          <w:lang w:val="en-AU"/>
        </w:rPr>
        <w:lastRenderedPageBreak/>
        <w:t>Jesus was “from God” (v. 33). Finally, in verse 38, he called Jesus “Lord” and worshipped him. The questions and opposition of the people caused him to think more deeply about who Jesus was. With Jesus’ help, he finally confessed that Jesus was the Lord, the Son of Man, and the Messiah. The Pharisees also asked the healed man many questions, but they were only looking for an excuse to reject Jesus.</w:t>
      </w:r>
    </w:p>
    <w:p w14:paraId="577212DB" w14:textId="5EF07E59" w:rsidR="0016648F" w:rsidRPr="00CC4B82" w:rsidRDefault="00000000" w:rsidP="00DB6DF3">
      <w:pPr>
        <w:spacing w:line="360" w:lineRule="auto"/>
        <w:ind w:firstLine="454"/>
        <w:rPr>
          <w:rFonts w:asciiTheme="majorEastAsia" w:eastAsiaTheme="majorEastAsia" w:hAnsiTheme="majorEastAsia" w:cs="Batang"/>
          <w:sz w:val="24"/>
          <w:szCs w:val="24"/>
          <w:lang w:val="en-AU"/>
        </w:rPr>
      </w:pPr>
      <w:r>
        <w:rPr>
          <w:lang w:val="en-AU"/>
        </w:rPr>
        <w:t>In our daily lives, we also need to share “one thing” that the Lord has done. In your Mokjang, share one specific grace that God has given you. Even a small testimony can strengthen your faith and encourage the members of your Mokjang. Perhaps you prayed or meditated on and repeated the Word before going to sleep, and you felt that the day ended with joy. Perhaps you began to want to pray and meditate on the Word more often. Perhaps one person kept coming to your mind, so you prayed for that person again an</w:t>
      </w:r>
      <w:r>
        <w:rPr>
          <w:lang w:val="en-AU"/>
        </w:rPr>
        <w:t>d again, and then peace came into your heart. Perhaps you usually lost much time to media every day, but during the time when you normally used media, you read the Bible and prayed, and your desire for media became weaker. Even these small testimonies show what Jesus is doing in our lives. When we reveal and honour the grace of Jesus in this way, the Holy Spirit is also pleased. Our Mokjang meetings become more alive and full. Most of all, the faith of the person who shares the testimony grows stronger.</w:t>
      </w:r>
    </w:p>
    <w:p w14:paraId="4E4A431C" w14:textId="14C10512" w:rsidR="0016648F" w:rsidRPr="00CC4B82" w:rsidRDefault="00000000" w:rsidP="00DB6DF3">
      <w:pPr>
        <w:pStyle w:val="Heading1"/>
        <w:spacing w:line="360" w:lineRule="auto"/>
        <w:rPr>
          <w:rFonts w:asciiTheme="majorEastAsia" w:hAnsiTheme="majorEastAsia" w:cs="Batang"/>
          <w:b w:val="0"/>
          <w:bCs w:val="0"/>
          <w:color w:val="auto"/>
          <w:sz w:val="24"/>
          <w:szCs w:val="24"/>
          <w:lang w:val="en-AU"/>
        </w:rPr>
      </w:pPr>
      <w:r>
        <w:rPr>
          <w:rFonts w:ascii="Arial" w:eastAsia="Arial" w:hAnsi="Arial"/>
          <w:lang w:val="en-AU"/>
        </w:rPr>
        <w:t>4. Jesus Came to Find the Man Who Had Been Thrown Out (vv. 35–38)</w:t>
      </w:r>
    </w:p>
    <w:p w14:paraId="11FD6410" w14:textId="3D911FF9" w:rsidR="0016648F" w:rsidRPr="00CC4B82" w:rsidRDefault="00000000" w:rsidP="00DB6DF3">
      <w:pPr>
        <w:spacing w:line="360" w:lineRule="auto"/>
        <w:ind w:firstLine="454"/>
        <w:rPr>
          <w:rFonts w:asciiTheme="majorEastAsia" w:eastAsiaTheme="majorEastAsia" w:hAnsiTheme="majorEastAsia" w:cs="Batang"/>
          <w:sz w:val="24"/>
          <w:szCs w:val="24"/>
          <w:lang w:val="en-AU"/>
        </w:rPr>
      </w:pPr>
      <w:r>
        <w:rPr>
          <w:lang w:val="en-AU"/>
        </w:rPr>
        <w:t>The man whose eyes had been opened was thrown out of the community because he testified about the grace of Jesus. At that time, being put out of the synagogue did not simply mean losing one place of worship. It could mean being excluded from the religious, social, and economic community. Even his livelihood could be threatened. He was rejected by people because he told the truth.</w:t>
      </w:r>
    </w:p>
    <w:p w14:paraId="40F479F4" w14:textId="45E8C609" w:rsidR="0016648F" w:rsidRPr="00CC4B82" w:rsidRDefault="00000000" w:rsidP="00DB6DF3">
      <w:pPr>
        <w:spacing w:line="360" w:lineRule="auto"/>
        <w:ind w:firstLine="454"/>
        <w:rPr>
          <w:rFonts w:asciiTheme="majorEastAsia" w:eastAsiaTheme="majorEastAsia" w:hAnsiTheme="majorEastAsia" w:cs="Batang"/>
          <w:sz w:val="24"/>
          <w:szCs w:val="24"/>
          <w:lang w:val="en-AU"/>
        </w:rPr>
      </w:pPr>
      <w:r>
        <w:rPr>
          <w:lang w:val="en-AU"/>
        </w:rPr>
        <w:t>But when Jesus heard that they had thrown the man out, Jesus went and “found” him (v. 35). The man did not first go looking for Jesus. Jesus came looking for him. When people pushed him away, Jesus came close to him. When the world closed a door, Jesus opened a door to deeper faith.</w:t>
      </w:r>
    </w:p>
    <w:p w14:paraId="7DF74BB2" w14:textId="0E16C660" w:rsidR="0016648F" w:rsidRPr="00CC4B82" w:rsidRDefault="00000000" w:rsidP="00DB6DF3">
      <w:pPr>
        <w:spacing w:line="360" w:lineRule="auto"/>
        <w:ind w:firstLine="454"/>
        <w:rPr>
          <w:rFonts w:asciiTheme="majorEastAsia" w:eastAsiaTheme="majorEastAsia" w:hAnsiTheme="majorEastAsia" w:cs="Batang"/>
          <w:sz w:val="24"/>
          <w:szCs w:val="24"/>
          <w:lang w:val="en-AU"/>
        </w:rPr>
      </w:pPr>
      <w:r>
        <w:rPr>
          <w:lang w:val="en-AU"/>
        </w:rPr>
        <w:t>Jesus asked him, “Do you believe in the Son of Man?” The man replied, “Who is he, Lord? Tell me, so that I may believe in him.” Jesus revealed himself and said, “You have now seen him. In fact, he is the one speaking with you.” Then the man confessed, “Lord, I believe,” and worshipped Jesus. Jesus did not only open his physical eyes. He also opened his spiritual eyes so that he could see Jesus as his Saviour and Lord.</w:t>
      </w:r>
    </w:p>
    <w:p w14:paraId="4B8D9FF5" w14:textId="58963C92" w:rsidR="00B42100" w:rsidRPr="00B41AA8" w:rsidRDefault="00000000" w:rsidP="00DB6DF3">
      <w:pPr>
        <w:pStyle w:val="NormalWeb"/>
        <w:spacing w:line="360" w:lineRule="auto"/>
        <w:rPr>
          <w:rFonts w:asciiTheme="majorEastAsia" w:eastAsiaTheme="majorEastAsia" w:hAnsiTheme="majorEastAsia"/>
          <w:lang w:eastAsia="ko-KR"/>
        </w:rPr>
      </w:pPr>
      <w:r>
        <w:t xml:space="preserve">This man’s faith led him to worship. True faith does not end with knowing information about Jesus. It leads us to honour Jesus as the most precious One, entrust ourselves to him, obey his Word, and </w:t>
      </w:r>
      <w:r>
        <w:lastRenderedPageBreak/>
        <w:t>worship him. When we truly understand who Jesus is, we cannot help but worship him. When we worship God fully, we do not need to fear the world. Worship happens in daily life when we recognise that God is present in our private room, at school, and at work, and when we live before him there. Depending on God, asking him, listening to him, and obeying him in daily life are acts of worship. On the other hand, when success, work, children, recognition, or the pleasure of media takes the central place in our he</w:t>
      </w:r>
      <w:r>
        <w:t>arts instead of God, these things begin to control us. Then it is easy to live as spiritually blind people. When our hearts are captured by these things, we become proud when they go well, and we easily collapse when they do not go as we hoped. We are happy when our children do well, but if they do not meet our expectations, our whole life may be shaken. These things are precious, but they cannot be our Lord. Worship does not simply mean the outward action of bowing down before someone or something. In toda</w:t>
      </w:r>
      <w:r>
        <w:t>y’s language, worship happens when our hearts are captured by the belief, “If I only have this, I will be happy,” or “If this one thing goes well, my life will be satisfying.” It may be money, success, recognition, health, family, children, or another person.</w:t>
      </w:r>
    </w:p>
    <w:p w14:paraId="133E4EC0" w14:textId="77777777" w:rsidR="00B42100" w:rsidRPr="00B41AA8" w:rsidRDefault="00B42100" w:rsidP="00DB6DF3">
      <w:pPr>
        <w:pStyle w:val="NormalWeb"/>
        <w:spacing w:line="360" w:lineRule="auto"/>
        <w:rPr>
          <w:rFonts w:asciiTheme="majorEastAsia" w:eastAsiaTheme="majorEastAsia" w:hAnsiTheme="majorEastAsia"/>
          <w:lang w:eastAsia="ko-KR"/>
        </w:rPr>
      </w:pPr>
      <w:r>
        <w:t>When something other than God takes the most important place in our life and begins to control our heart, it becomes an idol and an object of worship. Then our spiritual sight becomes unclear, and we cannot see God rightly. Our hearts are easily taken by these things, and we begin to live according to what we want and what other people think, rather than according to God’s will. True worship means recognising that God alone is my greatest joy, my hope, and the Lord of my life, and giving him the centre of my heart.</w:t>
      </w:r>
    </w:p>
    <w:p w14:paraId="49B42050" w14:textId="376B23FE" w:rsidR="0016648F" w:rsidRPr="00CC4B82" w:rsidRDefault="00000000" w:rsidP="00DB6DF3">
      <w:pPr>
        <w:spacing w:line="360" w:lineRule="auto"/>
        <w:ind w:firstLine="454"/>
        <w:rPr>
          <w:rFonts w:asciiTheme="majorEastAsia" w:eastAsiaTheme="majorEastAsia" w:hAnsiTheme="majorEastAsia" w:cs="Batang"/>
          <w:sz w:val="24"/>
          <w:szCs w:val="24"/>
          <w:lang w:val="en-AU"/>
        </w:rPr>
      </w:pPr>
      <w:r>
        <w:rPr>
          <w:lang w:val="en-AU"/>
        </w:rPr>
        <w:t>The man whose eyes had been opened was thrown out of the synagogue because he testified to the truth, but Jesus came and found him. In order to make us people who are accepted by God, Jesus himself was pushed outside the city gate at the cross. There he took upon himself the rejection and the darkness of judgement that we deserved.</w:t>
      </w:r>
    </w:p>
    <w:p w14:paraId="1E487B79" w14:textId="77777777" w:rsidR="00034EDE" w:rsidRPr="00CC4B82" w:rsidRDefault="00000000" w:rsidP="00DB6DF3">
      <w:pPr>
        <w:spacing w:line="360" w:lineRule="auto"/>
        <w:rPr>
          <w:rFonts w:asciiTheme="majorEastAsia" w:eastAsiaTheme="majorEastAsia" w:hAnsiTheme="majorEastAsia" w:cs="Batang"/>
          <w:sz w:val="24"/>
          <w:szCs w:val="24"/>
          <w:lang w:val="en-AU"/>
        </w:rPr>
      </w:pPr>
      <w:r>
        <w:rPr>
          <w:lang w:val="en-AU"/>
        </w:rPr>
        <w:t>On the cross, Jesus cried out, “My God, my God, why have you forsaken me?” This cry did not come only from physical pain. Jesus took our place and suffered the judgement and the pain of being cut off from God that our sins deserved. He carried all our pride, selfishness, idolatry, hidden sins, and repeated disobedience, and he was nailed to the cross. Because Jesus entered the darkness in our place, we can come into the light. Because Jesus suffered rejection in our place, we can be accepted as God’s childr</w:t>
      </w:r>
      <w:r>
        <w:rPr>
          <w:lang w:val="en-AU"/>
        </w:rPr>
        <w:t>en.</w:t>
      </w:r>
    </w:p>
    <w:p w14:paraId="5DB5A5B3" w14:textId="6C758173" w:rsidR="00034EDE" w:rsidRPr="00CC4B82" w:rsidRDefault="00000000" w:rsidP="00DB6DF3">
      <w:pPr>
        <w:spacing w:line="360" w:lineRule="auto"/>
        <w:rPr>
          <w:rFonts w:asciiTheme="majorEastAsia" w:eastAsiaTheme="majorEastAsia" w:hAnsiTheme="majorEastAsia" w:cs="Batang"/>
          <w:sz w:val="24"/>
          <w:szCs w:val="24"/>
          <w:lang w:val="en-AU"/>
        </w:rPr>
      </w:pPr>
      <w:r>
        <w:rPr>
          <w:lang w:val="en-AU"/>
        </w:rPr>
        <w:t xml:space="preserve">Therefore, the gospel declares that sin, addiction, and despair can no longer be our master, our identity, or our final destiny. Sin may still tempt us, but it no longer has the right to rule over us (Romans 6:14). Instead, in Jesus, we reign in life. Despair may deceive and shake us for a time, but </w:t>
      </w:r>
      <w:r>
        <w:rPr>
          <w:lang w:val="en-AU"/>
        </w:rPr>
        <w:lastRenderedPageBreak/>
        <w:t>it cannot finally destroy us. Even when we fall, we can rise again. We can overcome the darkness and walk in the light.</w:t>
      </w:r>
    </w:p>
    <w:p w14:paraId="1CA2AE94" w14:textId="19F83906" w:rsidR="00034EDE" w:rsidRPr="00CC4B82" w:rsidRDefault="00000000" w:rsidP="00DB6DF3">
      <w:pPr>
        <w:spacing w:line="360" w:lineRule="auto"/>
        <w:rPr>
          <w:rFonts w:asciiTheme="majorEastAsia" w:eastAsiaTheme="majorEastAsia" w:hAnsiTheme="majorEastAsia" w:cs="Batang"/>
          <w:sz w:val="24"/>
          <w:szCs w:val="24"/>
          <w:lang w:val="en-AU"/>
        </w:rPr>
      </w:pPr>
      <w:r>
        <w:rPr>
          <w:lang w:val="en-AU"/>
        </w:rPr>
        <w:t>The risen Jesus sent the Holy Spirit to confirm that this salvation truly belongs to us. The Holy Spirit is God’s seal showing that we belong to him, and he is the guarantee of the salvation that will one day be completed (Ephesians 1:13–14). The Holy Spirit opens our spiritual eyes so that we can see the grace of the cross. He enables us to confess that Jesus is Lord, to recognise our sin, and to repent. He also gives us strength to reject darkness and live in the light. When I lay down my own way, recogni</w:t>
      </w:r>
      <w:r>
        <w:rPr>
          <w:lang w:val="en-AU"/>
        </w:rPr>
        <w:t>se the Holy Spirit who lives in me, and ask for his help, he leads me. He helps me reject thoughts and desires in my mind that do not come from God. When dark thoughts enter, let us confess our faith. Let us pray and speak the Word aloud so that God’s Word may rule our hearts. Let us meditate on and repeat the Word.</w:t>
      </w:r>
    </w:p>
    <w:p w14:paraId="7A1E69FD" w14:textId="0BE125CE" w:rsidR="00E27222" w:rsidRPr="00CC4B82" w:rsidRDefault="00000000" w:rsidP="00DB6DF3">
      <w:pPr>
        <w:spacing w:line="360" w:lineRule="auto"/>
        <w:ind w:firstLine="454"/>
        <w:rPr>
          <w:rFonts w:asciiTheme="majorEastAsia" w:eastAsiaTheme="majorEastAsia" w:hAnsiTheme="majorEastAsia" w:cs="Batang"/>
          <w:sz w:val="24"/>
          <w:szCs w:val="24"/>
          <w:lang w:val="en-AU"/>
        </w:rPr>
      </w:pPr>
      <w:r>
        <w:rPr>
          <w:lang w:val="en-AU"/>
        </w:rPr>
        <w:t>The man who was rejected by people finally received the most precious One—Jesus. He became a person who enjoyed the kingdom of God. This is the true freedom of the gospel and the true satisfaction of a worshipper. “If God is for us, who can be against us? He did not spare his own Son but gave him up for us all. How will he not also, together with him, graciously give us all things?” (Romans 8:31–32)</w:t>
      </w:r>
    </w:p>
    <w:p w14:paraId="0E07A3CD" w14:textId="545369BA" w:rsidR="0016648F" w:rsidRPr="00CC4B82" w:rsidRDefault="00000000" w:rsidP="00DB6DF3">
      <w:pPr>
        <w:spacing w:before="240" w:line="360" w:lineRule="auto"/>
        <w:ind w:firstLine="454"/>
        <w:rPr>
          <w:rFonts w:asciiTheme="majorEastAsia" w:eastAsiaTheme="majorEastAsia" w:hAnsiTheme="majorEastAsia" w:cs="Batang"/>
          <w:b/>
          <w:bCs/>
          <w:sz w:val="24"/>
          <w:szCs w:val="24"/>
          <w:lang w:val="en-AU"/>
        </w:rPr>
      </w:pPr>
      <w:r>
        <w:rPr>
          <w:b/>
          <w:sz w:val="28"/>
          <w:lang w:val="en-AU"/>
        </w:rPr>
        <w:t>Conclusion and Application</w:t>
      </w:r>
    </w:p>
    <w:p w14:paraId="07CF6BAB" w14:textId="03238911" w:rsidR="0016648F" w:rsidRPr="00CC4B82" w:rsidRDefault="00000000" w:rsidP="00DB6DF3">
      <w:pPr>
        <w:spacing w:line="360" w:lineRule="auto"/>
        <w:ind w:firstLine="454"/>
        <w:rPr>
          <w:rFonts w:asciiTheme="majorEastAsia" w:eastAsiaTheme="majorEastAsia" w:hAnsiTheme="majorEastAsia" w:cs="Batang"/>
          <w:sz w:val="24"/>
          <w:szCs w:val="24"/>
          <w:lang w:val="en-AU"/>
        </w:rPr>
      </w:pPr>
      <w:r>
        <w:rPr>
          <w:lang w:val="en-AU"/>
        </w:rPr>
        <w:t>Today, we also want to come before the Lord with the confession of the man whose eyes were opened: “Lord, I believe.” May this not be only a confession with our lips, but a confession that gives the centre of our lives to Jesus. Lord, do not let me wrongly think that I already see. Please open my eyes more. Help me to see my sin, to see the grace of the cross, and to see the work that you are doing among us, in our church, and in our Mokjang. Help me to give thanks</w:t>
      </w:r>
      <w:r w:rsidR="00527218">
        <w:rPr>
          <w:lang w:val="en-AU"/>
        </w:rPr>
        <w:t xml:space="preserve"> and join in God’s works</w:t>
      </w:r>
      <w:r>
        <w:rPr>
          <w:lang w:val="en-AU"/>
        </w:rPr>
        <w:t>. In every situation, help me to treasure Jesus above everything else, worship him, and follow him.</w:t>
      </w:r>
    </w:p>
    <w:p w14:paraId="41A64478" w14:textId="77777777" w:rsidR="0016648F" w:rsidRPr="00CC4B82" w:rsidRDefault="00000000" w:rsidP="00DB6DF3">
      <w:pPr>
        <w:pStyle w:val="Heading1"/>
        <w:spacing w:line="360" w:lineRule="auto"/>
        <w:rPr>
          <w:rFonts w:asciiTheme="majorEastAsia" w:hAnsiTheme="majorEastAsia" w:cs="Batang"/>
          <w:b w:val="0"/>
          <w:bCs w:val="0"/>
          <w:color w:val="auto"/>
          <w:sz w:val="24"/>
          <w:szCs w:val="24"/>
          <w:lang w:val="en-AU"/>
        </w:rPr>
      </w:pPr>
      <w:r>
        <w:rPr>
          <w:rFonts w:ascii="Arial" w:eastAsia="Arial" w:hAnsi="Arial"/>
          <w:lang w:val="en-AU"/>
        </w:rPr>
        <w:t>Specific Applications</w:t>
      </w:r>
    </w:p>
    <w:p w14:paraId="229D89F6" w14:textId="216C75EB" w:rsidR="0016648F" w:rsidRPr="00CC4B82" w:rsidRDefault="00000000" w:rsidP="00DB6DF3">
      <w:pPr>
        <w:spacing w:line="360" w:lineRule="auto"/>
        <w:rPr>
          <w:rFonts w:asciiTheme="majorEastAsia" w:eastAsiaTheme="majorEastAsia" w:hAnsiTheme="majorEastAsia" w:cs="Batang"/>
          <w:sz w:val="24"/>
          <w:szCs w:val="24"/>
          <w:lang w:val="en-AU"/>
        </w:rPr>
      </w:pPr>
      <w:r>
        <w:rPr>
          <w:lang w:val="en-AU"/>
        </w:rPr>
        <w:t>1. A Daily Prayer: In the morning or after meditating on the Word, pray specifically, “Lord, open my eyes today. Help me to see my sin, your grace, and the work you are doing.”</w:t>
      </w:r>
    </w:p>
    <w:p w14:paraId="10C25818" w14:textId="77777777" w:rsidR="0016648F" w:rsidRPr="00CC4B82" w:rsidRDefault="00000000" w:rsidP="00DB6DF3">
      <w:pPr>
        <w:spacing w:line="360" w:lineRule="auto"/>
        <w:rPr>
          <w:rFonts w:asciiTheme="majorEastAsia" w:eastAsiaTheme="majorEastAsia" w:hAnsiTheme="majorEastAsia" w:cs="Batang"/>
          <w:sz w:val="24"/>
          <w:szCs w:val="24"/>
          <w:lang w:val="en-AU"/>
        </w:rPr>
      </w:pPr>
      <w:r>
        <w:rPr>
          <w:lang w:val="en-AU"/>
        </w:rPr>
        <w:t>2. One Act of Repentance: This week, instead of focusing on another person’s weakness, write down one repeated sin in your own heart—such as pride, judgement, self-centredness, the desire for recognition, or an idol—and repent specifically before God.</w:t>
      </w:r>
    </w:p>
    <w:p w14:paraId="0ABA4D44" w14:textId="78A54C1C" w:rsidR="0016648F" w:rsidRPr="00CC4B82" w:rsidRDefault="00000000" w:rsidP="00DB6DF3">
      <w:pPr>
        <w:spacing w:line="360" w:lineRule="auto"/>
        <w:rPr>
          <w:rFonts w:asciiTheme="majorEastAsia" w:eastAsiaTheme="majorEastAsia" w:hAnsiTheme="majorEastAsia" w:cs="Batang"/>
          <w:sz w:val="24"/>
          <w:szCs w:val="24"/>
          <w:lang w:val="en-AU"/>
        </w:rPr>
      </w:pPr>
      <w:r>
        <w:rPr>
          <w:lang w:val="en-AU"/>
        </w:rPr>
        <w:t xml:space="preserve">3. One Testimony: </w:t>
      </w:r>
      <w:r w:rsidR="00527218">
        <w:rPr>
          <w:lang w:val="en-AU"/>
        </w:rPr>
        <w:t>I</w:t>
      </w:r>
      <w:r>
        <w:rPr>
          <w:lang w:val="en-AU"/>
        </w:rPr>
        <w:t xml:space="preserve">n your </w:t>
      </w:r>
      <w:proofErr w:type="spellStart"/>
      <w:r>
        <w:rPr>
          <w:lang w:val="en-AU"/>
        </w:rPr>
        <w:t>Mokjang</w:t>
      </w:r>
      <w:proofErr w:type="spellEnd"/>
      <w:r>
        <w:rPr>
          <w:lang w:val="en-AU"/>
        </w:rPr>
        <w:t xml:space="preserve">, </w:t>
      </w:r>
      <w:r>
        <w:rPr>
          <w:lang w:val="en-AU"/>
        </w:rPr>
        <w:t>share one recent grace that Jesus has given you.</w:t>
      </w:r>
    </w:p>
    <w:p w14:paraId="2832D430" w14:textId="77777777" w:rsidR="0016648F" w:rsidRPr="00CC4B82" w:rsidRDefault="00000000" w:rsidP="00DB6DF3">
      <w:pPr>
        <w:spacing w:line="360" w:lineRule="auto"/>
        <w:rPr>
          <w:rFonts w:asciiTheme="majorEastAsia" w:eastAsiaTheme="majorEastAsia" w:hAnsiTheme="majorEastAsia" w:cs="Batang"/>
          <w:sz w:val="24"/>
          <w:szCs w:val="24"/>
          <w:lang w:val="en-AU"/>
        </w:rPr>
      </w:pPr>
      <w:r>
        <w:rPr>
          <w:lang w:val="en-AU"/>
        </w:rPr>
        <w:lastRenderedPageBreak/>
        <w:t xml:space="preserve">4. One Act of Obedience: Choose one act of obedience that you already know from God’s Word but have continued to delay, and </w:t>
      </w:r>
      <w:proofErr w:type="gramStart"/>
      <w:r>
        <w:rPr>
          <w:lang w:val="en-AU"/>
        </w:rPr>
        <w:t>actually do</w:t>
      </w:r>
      <w:proofErr w:type="gramEnd"/>
      <w:r>
        <w:rPr>
          <w:lang w:val="en-AU"/>
        </w:rPr>
        <w:t xml:space="preserve"> it. Practise one specific act of forgiveness, contacting someone, serving, praying, or restoring worship.</w:t>
      </w:r>
    </w:p>
    <w:p w14:paraId="41030EE7" w14:textId="603D45C5" w:rsidR="0016648F" w:rsidRPr="00B41AA8" w:rsidRDefault="00000000" w:rsidP="00DB6DF3">
      <w:pPr>
        <w:spacing w:line="360" w:lineRule="auto"/>
        <w:rPr>
          <w:rFonts w:asciiTheme="majorEastAsia" w:eastAsiaTheme="majorEastAsia" w:hAnsiTheme="majorEastAsia" w:cs="Batang"/>
          <w:sz w:val="24"/>
          <w:szCs w:val="24"/>
        </w:rPr>
      </w:pPr>
      <w:r>
        <w:rPr>
          <w:lang w:val="en-AU"/>
        </w:rPr>
        <w:t>5. Examine the Centre of Your Worship: Among success, work, children, recognition, and pleasure, examine what is controlling your emotions and choices too strongly. Lay it down before the Lord. Let us keep examining our hearts and turning back so that Jesus alone may be the true object of our worship. Let us confess, “Jesus alone is enough.”</w:t>
      </w:r>
    </w:p>
    <w:p w14:paraId="773475D3" w14:textId="77777777" w:rsidR="00F53F92" w:rsidRPr="00B41AA8" w:rsidRDefault="00F53F92" w:rsidP="00DB6DF3">
      <w:pPr>
        <w:spacing w:line="360" w:lineRule="auto"/>
        <w:rPr>
          <w:rFonts w:asciiTheme="majorEastAsia" w:eastAsiaTheme="majorEastAsia" w:hAnsiTheme="majorEastAsia"/>
          <w:sz w:val="24"/>
          <w:szCs w:val="24"/>
        </w:rPr>
      </w:pPr>
    </w:p>
    <w:p w14:paraId="33AD913E" w14:textId="77777777" w:rsidR="00F53F92" w:rsidRPr="00B41AA8" w:rsidRDefault="00F53F92" w:rsidP="00DB6DF3">
      <w:pPr>
        <w:spacing w:line="360" w:lineRule="auto"/>
        <w:rPr>
          <w:rFonts w:asciiTheme="majorEastAsia" w:eastAsiaTheme="majorEastAsia" w:hAnsiTheme="majorEastAsia"/>
          <w:sz w:val="24"/>
          <w:szCs w:val="24"/>
        </w:rPr>
      </w:pPr>
    </w:p>
    <w:p w14:paraId="20DD5974" w14:textId="77777777" w:rsidR="00F53F92" w:rsidRPr="00B41AA8" w:rsidRDefault="00F53F92" w:rsidP="00DB6DF3">
      <w:pPr>
        <w:spacing w:line="360" w:lineRule="auto"/>
        <w:rPr>
          <w:rFonts w:asciiTheme="majorEastAsia" w:eastAsiaTheme="majorEastAsia" w:hAnsiTheme="majorEastAsia"/>
          <w:sz w:val="24"/>
          <w:szCs w:val="24"/>
        </w:rPr>
      </w:pPr>
    </w:p>
    <w:p w14:paraId="0C5F592F" w14:textId="77777777" w:rsidR="00F53F92" w:rsidRPr="00B41AA8" w:rsidRDefault="00F53F92" w:rsidP="00DB6DF3">
      <w:pPr>
        <w:spacing w:line="360" w:lineRule="auto"/>
        <w:rPr>
          <w:rFonts w:asciiTheme="majorEastAsia" w:eastAsiaTheme="majorEastAsia" w:hAnsiTheme="majorEastAsia" w:cs="Batang"/>
          <w:sz w:val="24"/>
          <w:szCs w:val="24"/>
        </w:rPr>
      </w:pPr>
    </w:p>
    <w:p w14:paraId="6494DD0E" w14:textId="3DF13D33" w:rsidR="00F53F92" w:rsidRPr="00B41AA8" w:rsidRDefault="00F53F92" w:rsidP="00DB6DF3">
      <w:pPr>
        <w:tabs>
          <w:tab w:val="left" w:pos="6350"/>
        </w:tabs>
        <w:spacing w:line="360" w:lineRule="auto"/>
        <w:rPr>
          <w:rFonts w:asciiTheme="majorEastAsia" w:eastAsiaTheme="majorEastAsia" w:hAnsiTheme="majorEastAsia"/>
          <w:sz w:val="24"/>
          <w:szCs w:val="24"/>
        </w:rPr>
      </w:pPr>
      <w:r>
        <w:rPr>
          <w:lang w:val="en-AU"/>
        </w:rPr>
        <w:tab/>
      </w:r>
    </w:p>
    <w:sectPr w:rsidR="00F53F92" w:rsidRPr="00B41AA8" w:rsidSect="00034616">
      <w:pgSz w:w="12240" w:h="15840"/>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634611E2"/>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14067427">
    <w:abstractNumId w:val="8"/>
  </w:num>
  <w:num w:numId="2" w16cid:durableId="1560827757">
    <w:abstractNumId w:val="6"/>
  </w:num>
  <w:num w:numId="3" w16cid:durableId="631709760">
    <w:abstractNumId w:val="5"/>
  </w:num>
  <w:num w:numId="4" w16cid:durableId="1050180638">
    <w:abstractNumId w:val="4"/>
  </w:num>
  <w:num w:numId="5" w16cid:durableId="2116364894">
    <w:abstractNumId w:val="7"/>
  </w:num>
  <w:num w:numId="6" w16cid:durableId="215968800">
    <w:abstractNumId w:val="3"/>
  </w:num>
  <w:num w:numId="7" w16cid:durableId="198127735">
    <w:abstractNumId w:val="2"/>
  </w:num>
  <w:num w:numId="8" w16cid:durableId="1284000847">
    <w:abstractNumId w:val="1"/>
  </w:num>
  <w:num w:numId="9" w16cid:durableId="700932390">
    <w:abstractNumId w:val="0"/>
  </w:num>
  <w:num w:numId="10" w16cid:durableId="1356348593">
    <w:abstractNumId w:val="7"/>
  </w:num>
  <w:num w:numId="11" w16cid:durableId="511917750">
    <w:abstractNumId w:val="7"/>
  </w:num>
  <w:num w:numId="12" w16cid:durableId="613827620">
    <w:abstractNumId w:val="7"/>
  </w:num>
  <w:num w:numId="13" w16cid:durableId="15343451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9"/>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76CA"/>
    <w:rsid w:val="00011C23"/>
    <w:rsid w:val="00034616"/>
    <w:rsid w:val="00034EDE"/>
    <w:rsid w:val="0006063C"/>
    <w:rsid w:val="000E06E4"/>
    <w:rsid w:val="000F0D6C"/>
    <w:rsid w:val="00110A1D"/>
    <w:rsid w:val="00114E35"/>
    <w:rsid w:val="0013391B"/>
    <w:rsid w:val="001351DA"/>
    <w:rsid w:val="0015074B"/>
    <w:rsid w:val="00156363"/>
    <w:rsid w:val="0016648F"/>
    <w:rsid w:val="001944AA"/>
    <w:rsid w:val="001A1174"/>
    <w:rsid w:val="001C6C81"/>
    <w:rsid w:val="001D233F"/>
    <w:rsid w:val="001D642A"/>
    <w:rsid w:val="001E57DD"/>
    <w:rsid w:val="001F4E05"/>
    <w:rsid w:val="00257A98"/>
    <w:rsid w:val="00261B4E"/>
    <w:rsid w:val="00273B12"/>
    <w:rsid w:val="0027797E"/>
    <w:rsid w:val="0029639D"/>
    <w:rsid w:val="002A25F7"/>
    <w:rsid w:val="002A3EE8"/>
    <w:rsid w:val="002A5BD5"/>
    <w:rsid w:val="002B6DAD"/>
    <w:rsid w:val="002D1228"/>
    <w:rsid w:val="002E736E"/>
    <w:rsid w:val="002F3E0F"/>
    <w:rsid w:val="00326F90"/>
    <w:rsid w:val="00342F6B"/>
    <w:rsid w:val="0035111C"/>
    <w:rsid w:val="00354D63"/>
    <w:rsid w:val="00375E0F"/>
    <w:rsid w:val="00380B94"/>
    <w:rsid w:val="00381599"/>
    <w:rsid w:val="0038792B"/>
    <w:rsid w:val="003D0D36"/>
    <w:rsid w:val="003D3464"/>
    <w:rsid w:val="00411F51"/>
    <w:rsid w:val="004155D9"/>
    <w:rsid w:val="00453C4B"/>
    <w:rsid w:val="004803D8"/>
    <w:rsid w:val="004917F5"/>
    <w:rsid w:val="004C0D11"/>
    <w:rsid w:val="004C2CE0"/>
    <w:rsid w:val="004C4C52"/>
    <w:rsid w:val="004C6740"/>
    <w:rsid w:val="004E3E28"/>
    <w:rsid w:val="004F1FE4"/>
    <w:rsid w:val="0050375A"/>
    <w:rsid w:val="0051689A"/>
    <w:rsid w:val="00522BD2"/>
    <w:rsid w:val="00525FF1"/>
    <w:rsid w:val="00527218"/>
    <w:rsid w:val="00542858"/>
    <w:rsid w:val="00551CCB"/>
    <w:rsid w:val="00576BBE"/>
    <w:rsid w:val="0058514F"/>
    <w:rsid w:val="00586B7B"/>
    <w:rsid w:val="005C5E40"/>
    <w:rsid w:val="005E51DC"/>
    <w:rsid w:val="005F7B8E"/>
    <w:rsid w:val="00604822"/>
    <w:rsid w:val="006073E0"/>
    <w:rsid w:val="00630727"/>
    <w:rsid w:val="00642D05"/>
    <w:rsid w:val="0068007C"/>
    <w:rsid w:val="0068126A"/>
    <w:rsid w:val="006B5EEA"/>
    <w:rsid w:val="006B6271"/>
    <w:rsid w:val="006D4FEF"/>
    <w:rsid w:val="006D73DA"/>
    <w:rsid w:val="006F4951"/>
    <w:rsid w:val="00774714"/>
    <w:rsid w:val="0077721D"/>
    <w:rsid w:val="00794493"/>
    <w:rsid w:val="007A282E"/>
    <w:rsid w:val="007C4058"/>
    <w:rsid w:val="007D0765"/>
    <w:rsid w:val="007E6143"/>
    <w:rsid w:val="00804F9F"/>
    <w:rsid w:val="00810813"/>
    <w:rsid w:val="0081096A"/>
    <w:rsid w:val="008136DD"/>
    <w:rsid w:val="0082032C"/>
    <w:rsid w:val="00834CC4"/>
    <w:rsid w:val="008A0DEA"/>
    <w:rsid w:val="008B0256"/>
    <w:rsid w:val="009043CB"/>
    <w:rsid w:val="0090457E"/>
    <w:rsid w:val="00916784"/>
    <w:rsid w:val="009511DF"/>
    <w:rsid w:val="00957371"/>
    <w:rsid w:val="009669AF"/>
    <w:rsid w:val="00976C38"/>
    <w:rsid w:val="00980DA3"/>
    <w:rsid w:val="009915C1"/>
    <w:rsid w:val="009946AB"/>
    <w:rsid w:val="009A3A74"/>
    <w:rsid w:val="009C0141"/>
    <w:rsid w:val="009C40C3"/>
    <w:rsid w:val="00A05948"/>
    <w:rsid w:val="00A44923"/>
    <w:rsid w:val="00A64AAD"/>
    <w:rsid w:val="00A7014D"/>
    <w:rsid w:val="00AA1D8D"/>
    <w:rsid w:val="00AA4417"/>
    <w:rsid w:val="00AA5EFC"/>
    <w:rsid w:val="00AB3816"/>
    <w:rsid w:val="00B41AA8"/>
    <w:rsid w:val="00B42100"/>
    <w:rsid w:val="00B451C4"/>
    <w:rsid w:val="00B47730"/>
    <w:rsid w:val="00B521A4"/>
    <w:rsid w:val="00B71C12"/>
    <w:rsid w:val="00B81239"/>
    <w:rsid w:val="00B83B7C"/>
    <w:rsid w:val="00BB2312"/>
    <w:rsid w:val="00BB63C7"/>
    <w:rsid w:val="00BC0F02"/>
    <w:rsid w:val="00BF1EAA"/>
    <w:rsid w:val="00C216A1"/>
    <w:rsid w:val="00C43394"/>
    <w:rsid w:val="00C8519F"/>
    <w:rsid w:val="00C8702E"/>
    <w:rsid w:val="00C96EDB"/>
    <w:rsid w:val="00CA5E75"/>
    <w:rsid w:val="00CB0664"/>
    <w:rsid w:val="00CC4B82"/>
    <w:rsid w:val="00CE5385"/>
    <w:rsid w:val="00CF2137"/>
    <w:rsid w:val="00D00865"/>
    <w:rsid w:val="00D018CD"/>
    <w:rsid w:val="00D049BF"/>
    <w:rsid w:val="00D53286"/>
    <w:rsid w:val="00DA227E"/>
    <w:rsid w:val="00DA31E4"/>
    <w:rsid w:val="00DB448A"/>
    <w:rsid w:val="00DB58F0"/>
    <w:rsid w:val="00DB6DF3"/>
    <w:rsid w:val="00DE58F2"/>
    <w:rsid w:val="00DF7062"/>
    <w:rsid w:val="00E27222"/>
    <w:rsid w:val="00E41625"/>
    <w:rsid w:val="00E67085"/>
    <w:rsid w:val="00E73B4F"/>
    <w:rsid w:val="00E857FF"/>
    <w:rsid w:val="00EA19D5"/>
    <w:rsid w:val="00EA4112"/>
    <w:rsid w:val="00EA4EB7"/>
    <w:rsid w:val="00EB3CE2"/>
    <w:rsid w:val="00ED485B"/>
    <w:rsid w:val="00F531A2"/>
    <w:rsid w:val="00F53F92"/>
    <w:rsid w:val="00FB1B06"/>
    <w:rsid w:val="00FB6846"/>
    <w:rsid w:val="00FC693F"/>
    <w:rsid w:val="00FE270E"/>
    <w:rsid w:val="00FF699A"/>
    <w:rsid w:val="00FF758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017C62D"/>
  <w14:defaultImageDpi w14:val="300"/>
  <w15:docId w15:val="{E6BE9B6D-B360-F946-8EDE-9D539729E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pPr>
    <w:rPr>
      <w:rFonts w:ascii="Arial" w:eastAsia="Arial" w:hAnsi="Arial"/>
      <w:lang w:val="ko-KR" w:eastAsia="ko-KR"/>
    </w:rPr>
  </w:style>
  <w:style w:type="paragraph" w:styleId="Heading1">
    <w:name w:val="heading 1"/>
    <w:basedOn w:val="Normal"/>
    <w:next w:val="Normal"/>
    <w:link w:val="Heading1Char"/>
    <w:uiPriority w:val="9"/>
    <w:qFormat/>
    <w:rsid w:val="00FC693F"/>
    <w:pPr>
      <w:keepNext/>
      <w:keepLines/>
      <w:spacing w:before="24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160" w:line="240" w:lineRule="auto"/>
      <w:contextualSpacing/>
    </w:pPr>
    <w:rPr>
      <w:rFonts w:asciiTheme="majorHAnsi" w:eastAsiaTheme="majorEastAsia" w:hAnsiTheme="majorHAnsi" w:cstheme="majorBidi"/>
      <w:b/>
      <w:color w:val="17365D" w:themeColor="text2" w:themeShade="BF"/>
      <w:spacing w:val="5"/>
      <w:kern w:val="28"/>
      <w:sz w:val="3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spacing w:after="200"/>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8A0DEA"/>
    <w:pPr>
      <w:spacing w:before="100" w:beforeAutospacing="1" w:afterAutospacing="1"/>
    </w:pPr>
    <w:rPr>
      <w:rFonts w:cs="Times New Roman"/>
      <w:szCs w:val="24"/>
      <w:lang w:val="en-AU"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2521</Words>
  <Characters>14373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누가 참으로 보는 자인가? 요한복음 9장 13–41절 설교</vt:lpstr>
    </vt:vector>
  </TitlesOfParts>
  <Manager/>
  <Company/>
  <LinksUpToDate>false</LinksUpToDate>
  <CharactersWithSpaces>16861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Who Truly Sees? John 9:13–41 — Easy English Sermon</dc:title>
  <dc:subject>Easy English sermon translation</dc:subject>
  <dc:creator>Isaac Lee</dc:creator>
  <cp:keywords/>
  <dc:description>generated by python-docx</dc:description>
  <cp:lastModifiedBy>Isaac Lee</cp:lastModifiedBy>
  <cp:revision>2</cp:revision>
  <dcterms:created xsi:type="dcterms:W3CDTF">2026-06-14T01:19:00Z</dcterms:created>
  <dcterms:modified xsi:type="dcterms:W3CDTF">2026-06-14T01:19:00Z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db064b5-5911-4077-b076-dd8db707b7e6_Enabled">
    <vt:lpwstr>true</vt:lpwstr>
  </property>
  <property fmtid="{D5CDD505-2E9C-101B-9397-08002B2CF9AE}" pid="3" name="MSIP_Label_adb064b5-5911-4077-b076-dd8db707b7e6_SetDate">
    <vt:lpwstr>2026-06-13T22:29:01Z</vt:lpwstr>
  </property>
  <property fmtid="{D5CDD505-2E9C-101B-9397-08002B2CF9AE}" pid="4" name="MSIP_Label_adb064b5-5911-4077-b076-dd8db707b7e6_Method">
    <vt:lpwstr>Privileged</vt:lpwstr>
  </property>
  <property fmtid="{D5CDD505-2E9C-101B-9397-08002B2CF9AE}" pid="5" name="MSIP_Label_adb064b5-5911-4077-b076-dd8db707b7e6_Name">
    <vt:lpwstr>UNOFFICIAL</vt:lpwstr>
  </property>
  <property fmtid="{D5CDD505-2E9C-101B-9397-08002B2CF9AE}" pid="6" name="MSIP_Label_adb064b5-5911-4077-b076-dd8db707b7e6_SiteId">
    <vt:lpwstr>b6e377cf-9db3-46cb-91a2-fad9605bb15c</vt:lpwstr>
  </property>
  <property fmtid="{D5CDD505-2E9C-101B-9397-08002B2CF9AE}" pid="7" name="MSIP_Label_adb064b5-5911-4077-b076-dd8db707b7e6_ActionId">
    <vt:lpwstr>15e2b5d0-46ce-4c7e-a923-af399175a7b4</vt:lpwstr>
  </property>
  <property fmtid="{D5CDD505-2E9C-101B-9397-08002B2CF9AE}" pid="8" name="MSIP_Label_adb064b5-5911-4077-b076-dd8db707b7e6_ContentBits">
    <vt:lpwstr>0</vt:lpwstr>
  </property>
  <property fmtid="{D5CDD505-2E9C-101B-9397-08002B2CF9AE}" pid="9" name="MSIP_Label_adb064b5-5911-4077-b076-dd8db707b7e6_Tag">
    <vt:lpwstr>50, 0, 1, 1</vt:lpwstr>
  </property>
</Properties>
</file>